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AE58" w14:textId="2EB0D37D" w:rsidR="4798B5D6" w:rsidRPr="006D5FED" w:rsidRDefault="4798B5D6" w:rsidP="00356511">
      <w:pPr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</w:pPr>
      <w:r w:rsidRPr="00086F42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>PMU-RIF</w:t>
      </w:r>
      <w:r w:rsidR="00356511" w:rsidRPr="00086F42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 xml:space="preserve"> Übersicht</w:t>
      </w:r>
      <w:r w:rsidR="00124C3B" w:rsidRPr="00086F42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 xml:space="preserve"> (Stand: </w:t>
      </w:r>
      <w:r w:rsidR="00086F42" w:rsidRPr="00086F42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>Februar 2024</w:t>
      </w:r>
      <w:r w:rsidR="00124C3B" w:rsidRPr="00086F42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>)</w:t>
      </w:r>
    </w:p>
    <w:p w14:paraId="1848547C" w14:textId="03709266" w:rsidR="00D82CC8" w:rsidRPr="00D82CC8" w:rsidRDefault="00D82CC8" w:rsidP="00D82CC8">
      <w:pPr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</w:pPr>
      <w:r w:rsidRPr="00D82CC8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 xml:space="preserve">Auszug aus der </w:t>
      </w:r>
      <w:hyperlink r:id="rId11" w:history="1">
        <w:r w:rsidRPr="00F4482E">
          <w:rPr>
            <w:rStyle w:val="Hyperlink"/>
            <w:rFonts w:ascii="Arial" w:hAnsi="Arial" w:cs="Arial"/>
            <w:b/>
            <w:bCs/>
            <w:iCs/>
            <w:sz w:val="24"/>
            <w:szCs w:val="28"/>
            <w:lang w:val="de-AT"/>
          </w:rPr>
          <w:t>Richtlinie</w:t>
        </w:r>
      </w:hyperlink>
      <w:r w:rsidRPr="00D82CC8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 xml:space="preserve"> des PMU-RIF</w:t>
      </w:r>
    </w:p>
    <w:p w14:paraId="4C603B22" w14:textId="77777777" w:rsidR="00D82CC8" w:rsidRDefault="00D82CC8" w:rsidP="00D82CC8">
      <w:pPr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</w:pPr>
      <w:r w:rsidRPr="00D82CC8">
        <w:rPr>
          <w:rFonts w:ascii="Arial" w:hAnsi="Arial" w:cs="Arial"/>
          <w:b/>
          <w:bCs/>
          <w:iCs/>
          <w:color w:val="262E61"/>
          <w:sz w:val="24"/>
          <w:szCs w:val="28"/>
          <w:lang w:val="de-AT"/>
        </w:rPr>
        <w:t>Stand: Februar 2025</w:t>
      </w:r>
    </w:p>
    <w:p w14:paraId="2E18B00D" w14:textId="660894AF" w:rsidR="31043743" w:rsidRPr="00ED1CC7" w:rsidRDefault="218F0DF8" w:rsidP="00D82CC8">
      <w:pPr>
        <w:rPr>
          <w:rFonts w:ascii="Arial" w:eastAsia="Futura Lt BT" w:hAnsi="Arial" w:cs="Arial"/>
          <w:szCs w:val="22"/>
        </w:rPr>
      </w:pPr>
      <w:r w:rsidRPr="00FC31E7">
        <w:rPr>
          <w:rFonts w:ascii="Arial" w:eastAsia="Futura Lt BT" w:hAnsi="Arial" w:cs="Arial"/>
          <w:bCs/>
          <w:szCs w:val="22"/>
        </w:rPr>
        <w:t>Grundsätzlich antragsberechtigt</w:t>
      </w:r>
      <w:r w:rsidRPr="00ED1CC7">
        <w:rPr>
          <w:rFonts w:ascii="Arial" w:eastAsia="Futura Lt BT" w:hAnsi="Arial" w:cs="Arial"/>
          <w:b/>
          <w:bCs/>
          <w:szCs w:val="22"/>
        </w:rPr>
        <w:t xml:space="preserve"> </w:t>
      </w:r>
      <w:r w:rsidR="7AFF1C4E" w:rsidRPr="00ED1CC7">
        <w:rPr>
          <w:rFonts w:ascii="Arial" w:eastAsia="Futura Lt BT" w:hAnsi="Arial" w:cs="Arial"/>
          <w:szCs w:val="22"/>
        </w:rPr>
        <w:t>sind M</w:t>
      </w:r>
      <w:r w:rsidRPr="00ED1CC7">
        <w:rPr>
          <w:rFonts w:ascii="Arial" w:eastAsia="Futura Lt BT" w:hAnsi="Arial" w:cs="Arial"/>
          <w:szCs w:val="22"/>
        </w:rPr>
        <w:t xml:space="preserve">itarbeiter*innen der Paracelsus Medizinische Privatuniversität </w:t>
      </w:r>
      <w:r w:rsidR="782282A3" w:rsidRPr="00ED1CC7">
        <w:rPr>
          <w:rFonts w:ascii="Arial" w:eastAsia="Futura Lt BT" w:hAnsi="Arial" w:cs="Arial"/>
          <w:szCs w:val="22"/>
        </w:rPr>
        <w:t xml:space="preserve">am Standort </w:t>
      </w:r>
      <w:r w:rsidRPr="00ED1CC7">
        <w:rPr>
          <w:rFonts w:ascii="Arial" w:eastAsia="Futura Lt BT" w:hAnsi="Arial" w:cs="Arial"/>
          <w:szCs w:val="22"/>
        </w:rPr>
        <w:t xml:space="preserve">Salzburg </w:t>
      </w:r>
      <w:r w:rsidR="17DA7721" w:rsidRPr="00ED1CC7">
        <w:rPr>
          <w:rFonts w:ascii="Arial" w:eastAsia="Futura Lt BT" w:hAnsi="Arial" w:cs="Arial"/>
          <w:szCs w:val="22"/>
        </w:rPr>
        <w:t xml:space="preserve">sowie </w:t>
      </w:r>
      <w:r w:rsidRPr="00ED1CC7">
        <w:rPr>
          <w:rFonts w:ascii="Arial" w:eastAsia="Futura Lt BT" w:hAnsi="Arial" w:cs="Arial"/>
          <w:szCs w:val="22"/>
        </w:rPr>
        <w:t>dem assoziierten Universitätsklinikum Salzburg</w:t>
      </w:r>
      <w:r w:rsidR="00765EE5">
        <w:rPr>
          <w:rFonts w:ascii="Arial" w:eastAsia="Futura Lt BT" w:hAnsi="Arial" w:cs="Arial"/>
          <w:szCs w:val="22"/>
        </w:rPr>
        <w:t xml:space="preserve">, </w:t>
      </w:r>
      <w:r w:rsidR="00765EE5" w:rsidRPr="00765EE5">
        <w:rPr>
          <w:rFonts w:ascii="Arial" w:eastAsia="Futura Lt BT" w:hAnsi="Arial" w:cs="Arial"/>
          <w:szCs w:val="22"/>
        </w:rPr>
        <w:t>(</w:t>
      </w:r>
      <w:r w:rsidR="00765EE5" w:rsidRPr="003F3796">
        <w:rPr>
          <w:rFonts w:ascii="Arial" w:eastAsia="Futura Lt BT" w:hAnsi="Arial" w:cs="Arial"/>
          <w:b/>
          <w:color w:val="FF0000"/>
          <w:lang w:val="de-AT"/>
        </w:rPr>
        <w:t>NEU</w:t>
      </w:r>
      <w:r w:rsidR="00765EE5" w:rsidRPr="00765EE5">
        <w:rPr>
          <w:rFonts w:ascii="Arial" w:eastAsia="Futura Lt BT" w:hAnsi="Arial" w:cs="Arial"/>
          <w:szCs w:val="22"/>
        </w:rPr>
        <w:t>) deren Anstellung über die Geringfügigkeit hinausgeht.</w:t>
      </w:r>
      <w:r w:rsidR="00765EE5">
        <w:rPr>
          <w:rFonts w:ascii="Arial" w:eastAsia="Futura Lt BT" w:hAnsi="Arial" w:cs="Arial"/>
          <w:szCs w:val="22"/>
        </w:rPr>
        <w:t xml:space="preserve"> </w:t>
      </w:r>
      <w:r w:rsidR="31043743" w:rsidRPr="00ED1CC7">
        <w:rPr>
          <w:rFonts w:ascii="Arial" w:eastAsia="Futura Lt BT" w:hAnsi="Arial" w:cs="Arial"/>
          <w:szCs w:val="22"/>
        </w:rPr>
        <w:t xml:space="preserve">Die jeweiligen </w:t>
      </w:r>
      <w:r w:rsidR="31043743" w:rsidRPr="00FC31E7">
        <w:rPr>
          <w:rFonts w:ascii="Arial" w:eastAsia="Futura Lt BT" w:hAnsi="Arial" w:cs="Arial"/>
          <w:bCs/>
          <w:szCs w:val="22"/>
        </w:rPr>
        <w:t>Zielgruppen</w:t>
      </w:r>
      <w:r w:rsidR="31043743" w:rsidRPr="00ED1CC7">
        <w:rPr>
          <w:rFonts w:ascii="Arial" w:eastAsia="Futura Lt BT" w:hAnsi="Arial" w:cs="Arial"/>
          <w:b/>
          <w:bCs/>
          <w:szCs w:val="22"/>
        </w:rPr>
        <w:t xml:space="preserve"> </w:t>
      </w:r>
      <w:r w:rsidR="31043743" w:rsidRPr="00ED1CC7">
        <w:rPr>
          <w:rFonts w:ascii="Arial" w:eastAsia="Futura Lt BT" w:hAnsi="Arial" w:cs="Arial"/>
          <w:szCs w:val="22"/>
        </w:rPr>
        <w:t>sind in den einzelnen Programmschienen genau aufgeführt</w:t>
      </w:r>
      <w:r w:rsidR="351806D6" w:rsidRPr="00ED1CC7">
        <w:rPr>
          <w:rFonts w:ascii="Arial" w:eastAsia="Futura Lt BT" w:hAnsi="Arial" w:cs="Arial"/>
          <w:szCs w:val="22"/>
        </w:rPr>
        <w:t>.</w:t>
      </w:r>
      <w:r w:rsidR="009D2C0D" w:rsidRPr="00ED1CC7">
        <w:rPr>
          <w:rFonts w:ascii="Arial" w:eastAsia="Futura Lt BT" w:hAnsi="Arial" w:cs="Arial"/>
          <w:szCs w:val="22"/>
        </w:rPr>
        <w:t xml:space="preserve"> </w:t>
      </w:r>
    </w:p>
    <w:p w14:paraId="0426A689" w14:textId="77777777" w:rsidR="1946E141" w:rsidRPr="00FC31E7" w:rsidRDefault="1946E141" w:rsidP="1946E141">
      <w:pPr>
        <w:rPr>
          <w:rFonts w:ascii="Arial" w:eastAsia="Futura Lt BT" w:hAnsi="Arial" w:cs="Arial"/>
          <w:sz w:val="12"/>
          <w:szCs w:val="22"/>
        </w:rPr>
      </w:pPr>
    </w:p>
    <w:tbl>
      <w:tblPr>
        <w:tblStyle w:val="Tabellenraster"/>
        <w:tblW w:w="153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3118"/>
        <w:gridCol w:w="4394"/>
        <w:gridCol w:w="2837"/>
      </w:tblGrid>
      <w:tr w:rsidR="00454D0A" w:rsidRPr="00ED1CC7" w14:paraId="3C216FD3" w14:textId="77777777" w:rsidTr="00E55F07">
        <w:trPr>
          <w:trHeight w:val="274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E61"/>
            <w:vAlign w:val="center"/>
          </w:tcPr>
          <w:p w14:paraId="59CF9801" w14:textId="77777777" w:rsidR="00454D0A" w:rsidRPr="006D5FED" w:rsidRDefault="00454D0A" w:rsidP="00454D0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</w:pPr>
            <w:r w:rsidRPr="006D5FED"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  <w:t>Beschreibung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E61"/>
            <w:vAlign w:val="center"/>
          </w:tcPr>
          <w:p w14:paraId="0C074E16" w14:textId="77777777" w:rsidR="00454D0A" w:rsidRPr="006D5FED" w:rsidRDefault="00454D0A" w:rsidP="00454D0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</w:pPr>
            <w:r w:rsidRPr="006D5FED"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  <w:t>Zielgruppe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E61"/>
            <w:vAlign w:val="center"/>
          </w:tcPr>
          <w:p w14:paraId="0F4B4ECD" w14:textId="77777777" w:rsidR="00454D0A" w:rsidRPr="006D5FED" w:rsidRDefault="00454D0A" w:rsidP="00454D0A">
            <w:pPr>
              <w:jc w:val="center"/>
              <w:rPr>
                <w:rFonts w:ascii="Arial" w:eastAsia="Futura Lt BT" w:hAnsi="Arial" w:cs="Arial"/>
                <w:b/>
                <w:bCs/>
                <w:i/>
                <w:iCs/>
                <w:color w:val="D1DCE3"/>
                <w:lang w:val="de-AT"/>
              </w:rPr>
            </w:pPr>
            <w:r w:rsidRPr="006D5FED">
              <w:rPr>
                <w:rFonts w:ascii="Arial" w:eastAsia="Futura Lt BT" w:hAnsi="Arial" w:cs="Arial"/>
                <w:b/>
                <w:bCs/>
                <w:i/>
                <w:iCs/>
                <w:color w:val="D1DCE3"/>
                <w:lang w:val="de-AT"/>
              </w:rPr>
              <w:t>Antragsvoraussetzungen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E61"/>
            <w:vAlign w:val="center"/>
            <w:hideMark/>
          </w:tcPr>
          <w:p w14:paraId="571AD9C6" w14:textId="77777777" w:rsidR="00454D0A" w:rsidRPr="006D5FED" w:rsidRDefault="00454D0A" w:rsidP="009C63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</w:pPr>
            <w:r w:rsidRPr="006D5FED"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  <w:t>Fördersumme</w:t>
            </w:r>
            <w:r w:rsidR="009C635B" w:rsidRPr="006D5FED"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  <w:t>/</w:t>
            </w:r>
            <w:r w:rsidRPr="006D5FED">
              <w:rPr>
                <w:rFonts w:ascii="Arial" w:hAnsi="Arial" w:cs="Arial"/>
                <w:b/>
                <w:bCs/>
                <w:i/>
                <w:iCs/>
                <w:color w:val="D1DCE3"/>
                <w:lang w:val="de-AT"/>
              </w:rPr>
              <w:t>Calls</w:t>
            </w:r>
          </w:p>
        </w:tc>
      </w:tr>
      <w:tr w:rsidR="009F4DCA" w:rsidRPr="00ED1CC7" w14:paraId="494D7DD3" w14:textId="77777777" w:rsidTr="008E27F2">
        <w:trPr>
          <w:trHeight w:val="137"/>
        </w:trPr>
        <w:tc>
          <w:tcPr>
            <w:tcW w:w="1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vAlign w:val="center"/>
          </w:tcPr>
          <w:p w14:paraId="69CBC4E5" w14:textId="77777777" w:rsidR="009F4DCA" w:rsidRPr="006D5FED" w:rsidRDefault="009F4DCA" w:rsidP="009F4DCA">
            <w:pPr>
              <w:rPr>
                <w:rFonts w:ascii="Arial" w:eastAsia="Futura Lt BT" w:hAnsi="Arial" w:cs="Arial"/>
                <w:color w:val="262E61"/>
                <w:lang w:val="de-AT"/>
              </w:rPr>
            </w:pPr>
            <w:proofErr w:type="spellStart"/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de-AT"/>
              </w:rPr>
              <w:t>Invest</w:t>
            </w:r>
            <w:proofErr w:type="spellEnd"/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de-AT"/>
              </w:rPr>
              <w:t xml:space="preserve"> in Future (</w:t>
            </w:r>
            <w:proofErr w:type="spellStart"/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de-AT"/>
              </w:rPr>
              <w:t>IiF</w:t>
            </w:r>
            <w:proofErr w:type="spellEnd"/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de-AT"/>
              </w:rPr>
              <w:t>)</w:t>
            </w:r>
          </w:p>
        </w:tc>
      </w:tr>
      <w:tr w:rsidR="00454D0A" w:rsidRPr="00ED1CC7" w14:paraId="163DAAAB" w14:textId="77777777" w:rsidTr="00E55F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0F26D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3 bis 5 Nachwuchsforscher*</w:t>
            </w:r>
            <w:r w:rsidR="00B114C0" w:rsidRPr="00ED1CC7">
              <w:rPr>
                <w:rFonts w:ascii="Arial" w:eastAsia="Futura Lt BT" w:hAnsi="Arial" w:cs="Arial"/>
                <w:lang w:val="de-AT"/>
              </w:rPr>
              <w:t xml:space="preserve">innen aus mindestens 3 unterschiedlichen OE </w:t>
            </w:r>
            <w:r w:rsidRPr="00ED1CC7">
              <w:rPr>
                <w:rFonts w:ascii="Arial" w:eastAsia="Futura Lt BT" w:hAnsi="Arial" w:cs="Arial"/>
                <w:lang w:val="de-AT"/>
              </w:rPr>
              <w:t>definieren und bearbeiten instituts-/ klinikübergreifend ein interdisziplinäres Thema.</w:t>
            </w:r>
          </w:p>
          <w:p w14:paraId="1CC11338" w14:textId="77777777" w:rsidR="00454D0A" w:rsidRPr="00FC31E7" w:rsidRDefault="00454D0A" w:rsidP="00464C0E">
            <w:pPr>
              <w:rPr>
                <w:rFonts w:ascii="Arial" w:eastAsia="Futura Lt BT" w:hAnsi="Arial" w:cs="Arial"/>
                <w:sz w:val="14"/>
                <w:lang w:val="de-AT"/>
              </w:rPr>
            </w:pPr>
          </w:p>
          <w:p w14:paraId="360B1A18" w14:textId="0553D99B" w:rsidR="00454D0A" w:rsidRPr="00086F42" w:rsidRDefault="002779C6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Fokus auf </w:t>
            </w:r>
            <w:proofErr w:type="spellStart"/>
            <w:r w:rsidR="00454D0A" w:rsidRPr="00ED1CC7">
              <w:rPr>
                <w:rFonts w:ascii="Arial" w:eastAsia="Futura Lt BT" w:hAnsi="Arial" w:cs="Arial"/>
                <w:lang w:val="de-AT"/>
              </w:rPr>
              <w:t>konsortiale</w:t>
            </w:r>
            <w:r w:rsidRPr="00ED1CC7">
              <w:rPr>
                <w:rFonts w:ascii="Arial" w:eastAsia="Futura Lt BT" w:hAnsi="Arial" w:cs="Arial"/>
                <w:lang w:val="de-AT"/>
              </w:rPr>
              <w:t>n</w:t>
            </w:r>
            <w:proofErr w:type="spellEnd"/>
            <w:r w:rsidR="00454D0A" w:rsidRPr="00ED1CC7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454D0A" w:rsidRPr="00086F42">
              <w:rPr>
                <w:rFonts w:ascii="Arial" w:eastAsia="Futura Lt BT" w:hAnsi="Arial" w:cs="Arial"/>
                <w:lang w:val="de-AT"/>
              </w:rPr>
              <w:t>fächerübergreifende</w:t>
            </w:r>
            <w:r w:rsidRPr="00086F42">
              <w:rPr>
                <w:rFonts w:ascii="Arial" w:eastAsia="Futura Lt BT" w:hAnsi="Arial" w:cs="Arial"/>
                <w:lang w:val="de-AT"/>
              </w:rPr>
              <w:t>n</w:t>
            </w:r>
            <w:r w:rsidR="00CE5FD2" w:rsidRPr="00086F42">
              <w:rPr>
                <w:rFonts w:ascii="Arial" w:eastAsia="Futura Lt BT" w:hAnsi="Arial" w:cs="Arial"/>
                <w:lang w:val="de-AT"/>
              </w:rPr>
              <w:t xml:space="preserve"> Aspekt</w:t>
            </w:r>
          </w:p>
          <w:p w14:paraId="7CCFCBEC" w14:textId="630C357A" w:rsidR="00F95830" w:rsidRPr="00ED1CC7" w:rsidRDefault="00F95830" w:rsidP="00464C0E">
            <w:pPr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>Kooperation</w:t>
            </w:r>
            <w:r w:rsidR="009B399A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9B399A" w:rsidRPr="00A95C4A">
              <w:rPr>
                <w:rFonts w:ascii="Arial" w:eastAsia="Futura Lt BT" w:hAnsi="Arial" w:cs="Arial"/>
                <w:lang w:val="de-AT"/>
              </w:rPr>
              <w:t>(in Salzburg Stadt und Land)</w:t>
            </w:r>
            <w:r w:rsidRPr="00086F42">
              <w:rPr>
                <w:rFonts w:ascii="Arial" w:eastAsia="Futura Lt BT" w:hAnsi="Arial" w:cs="Arial"/>
                <w:lang w:val="de-AT"/>
              </w:rPr>
              <w:t xml:space="preserve"> zusätzlich auch mit </w:t>
            </w:r>
            <w:r w:rsidR="00ED1CC7" w:rsidRPr="00086F42">
              <w:rPr>
                <w:rFonts w:ascii="Arial" w:eastAsia="Futura Lt BT" w:hAnsi="Arial" w:cs="Arial"/>
                <w:lang w:val="de-AT"/>
              </w:rPr>
              <w:t>Personen</w:t>
            </w:r>
            <w:r w:rsidRPr="00086F42">
              <w:rPr>
                <w:rFonts w:ascii="Arial" w:eastAsia="Futura Lt BT" w:hAnsi="Arial" w:cs="Arial"/>
                <w:lang w:val="de-AT"/>
              </w:rPr>
              <w:t xml:space="preserve"> außerhalb PMU/Uniklinikum </w:t>
            </w:r>
            <w:proofErr w:type="spellStart"/>
            <w:r w:rsidRPr="00086F42">
              <w:rPr>
                <w:rFonts w:ascii="Arial" w:eastAsia="Futura Lt BT" w:hAnsi="Arial" w:cs="Arial"/>
                <w:lang w:val="de-AT"/>
              </w:rPr>
              <w:t>mgl</w:t>
            </w:r>
            <w:proofErr w:type="spellEnd"/>
            <w:r w:rsidRPr="00086F42">
              <w:rPr>
                <w:rFonts w:ascii="Arial" w:eastAsia="Futura Lt BT" w:hAnsi="Arial" w:cs="Arial"/>
                <w:lang w:val="de-AT"/>
              </w:rPr>
              <w:t>, bis max. 1/</w:t>
            </w:r>
            <w:r w:rsidR="003D5984" w:rsidRPr="00086F42">
              <w:rPr>
                <w:rFonts w:ascii="Arial" w:eastAsia="Futura Lt BT" w:hAnsi="Arial" w:cs="Arial"/>
                <w:lang w:val="de-AT"/>
              </w:rPr>
              <w:t>5</w:t>
            </w:r>
            <w:r w:rsidRPr="00086F42">
              <w:rPr>
                <w:rFonts w:ascii="Arial" w:eastAsia="Futura Lt BT" w:hAnsi="Arial" w:cs="Arial"/>
                <w:lang w:val="de-AT"/>
              </w:rPr>
              <w:t xml:space="preserve"> der Forschungsleistung und der beantragten Summe</w:t>
            </w:r>
          </w:p>
          <w:p w14:paraId="62F4E0E2" w14:textId="77777777" w:rsidR="00454D0A" w:rsidRPr="00FC31E7" w:rsidRDefault="00454D0A" w:rsidP="00464C0E">
            <w:pPr>
              <w:rPr>
                <w:rFonts w:ascii="Arial" w:eastAsia="Futura Lt BT" w:hAnsi="Arial" w:cs="Arial"/>
                <w:sz w:val="14"/>
                <w:lang w:val="de-AT"/>
              </w:rPr>
            </w:pPr>
          </w:p>
          <w:p w14:paraId="676439F5" w14:textId="77777777" w:rsidR="0019478D" w:rsidRPr="006D5FED" w:rsidRDefault="0019478D" w:rsidP="00464C0E">
            <w:pPr>
              <w:rPr>
                <w:rFonts w:ascii="Arial" w:eastAsia="Futura Lt BT" w:hAnsi="Arial" w:cs="Arial"/>
                <w:lang w:val="en-AU"/>
              </w:rPr>
            </w:pPr>
            <w:r w:rsidRPr="006D5FED">
              <w:rPr>
                <w:rFonts w:ascii="Arial" w:eastAsia="Futura Lt BT" w:hAnsi="Arial" w:cs="Arial"/>
                <w:i/>
                <w:lang w:val="en-AU"/>
              </w:rPr>
              <w:t>Gender and diversity equality in science</w:t>
            </w:r>
            <w:r w:rsidRPr="006D5FED">
              <w:rPr>
                <w:rFonts w:ascii="Arial" w:eastAsia="Futura Lt BT" w:hAnsi="Arial" w:cs="Arial"/>
                <w:lang w:val="en-AU"/>
              </w:rPr>
              <w:t>:</w:t>
            </w:r>
          </w:p>
          <w:p w14:paraId="0B104F83" w14:textId="4182120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pro Projekt </w:t>
            </w:r>
            <w:r w:rsidR="00071482" w:rsidRPr="00ED1CC7">
              <w:rPr>
                <w:rFonts w:ascii="Arial" w:eastAsia="Futura Lt BT" w:hAnsi="Arial" w:cs="Arial"/>
                <w:lang w:val="de-AT"/>
              </w:rPr>
              <w:t xml:space="preserve">steht zusätzlich </w:t>
            </w:r>
            <w:r w:rsidR="0019478D" w:rsidRPr="00ED1CC7">
              <w:rPr>
                <w:rFonts w:ascii="Arial" w:eastAsia="Futura Lt BT" w:hAnsi="Arial" w:cs="Arial"/>
                <w:lang w:val="de-AT"/>
              </w:rPr>
              <w:t>zur besseren Vereinbarkeit von</w:t>
            </w:r>
            <w:r w:rsidR="000E5376" w:rsidRPr="00ED1CC7">
              <w:rPr>
                <w:rFonts w:ascii="Arial" w:eastAsia="Futura Lt BT" w:hAnsi="Arial" w:cs="Arial"/>
                <w:lang w:val="de-AT"/>
              </w:rPr>
              <w:t xml:space="preserve"> Beruf und </w:t>
            </w:r>
            <w:r w:rsidR="0019478D" w:rsidRPr="00ED1CC7">
              <w:rPr>
                <w:rFonts w:ascii="Arial" w:eastAsia="Futura Lt BT" w:hAnsi="Arial" w:cs="Arial"/>
                <w:lang w:val="de-AT"/>
              </w:rPr>
              <w:t xml:space="preserve">Betreuungspflichten </w:t>
            </w:r>
            <w:r w:rsidR="00071482" w:rsidRPr="00ED1CC7">
              <w:rPr>
                <w:rFonts w:ascii="Arial" w:eastAsia="Futura Lt BT" w:hAnsi="Arial" w:cs="Arial"/>
                <w:lang w:val="de-AT"/>
              </w:rPr>
              <w:t xml:space="preserve">ein Supportpool zur Verfügung </w:t>
            </w:r>
            <w:r w:rsidR="0019478D" w:rsidRPr="00ED1CC7">
              <w:rPr>
                <w:rFonts w:ascii="Arial" w:eastAsia="Futura Lt BT" w:hAnsi="Arial" w:cs="Arial"/>
                <w:lang w:val="de-AT"/>
              </w:rPr>
              <w:t xml:space="preserve">(Details </w:t>
            </w:r>
            <w:r w:rsidR="000E5376" w:rsidRPr="00ED1CC7">
              <w:rPr>
                <w:rFonts w:ascii="Arial" w:eastAsia="Futura Lt BT" w:hAnsi="Arial" w:cs="Arial"/>
                <w:lang w:val="de-AT"/>
              </w:rPr>
              <w:t>in</w:t>
            </w:r>
            <w:r w:rsidR="0019478D" w:rsidRPr="00ED1CC7">
              <w:rPr>
                <w:rFonts w:ascii="Arial" w:eastAsia="Futura Lt BT" w:hAnsi="Arial" w:cs="Arial"/>
                <w:lang w:val="de-AT"/>
              </w:rPr>
              <w:t xml:space="preserve"> der </w:t>
            </w:r>
            <w:hyperlink r:id="rId12" w:history="1">
              <w:r w:rsidR="0019478D" w:rsidRPr="00F4482E">
                <w:rPr>
                  <w:rStyle w:val="Hyperlink"/>
                  <w:rFonts w:ascii="Arial" w:eastAsia="Futura Lt BT" w:hAnsi="Arial" w:cs="Arial"/>
                  <w:lang w:val="de-AT"/>
                </w:rPr>
                <w:t>Richtlinie</w:t>
              </w:r>
            </w:hyperlink>
            <w:r w:rsidR="003107FD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3107FD" w:rsidRPr="003107FD">
              <w:rPr>
                <w:rFonts w:ascii="Arial" w:eastAsia="Futura Lt BT" w:hAnsi="Arial" w:cs="Arial"/>
                <w:lang w:val="de-AT"/>
              </w:rPr>
              <w:t>des PMU-RIF</w:t>
            </w:r>
            <w:r w:rsidR="0019478D" w:rsidRPr="00ED1CC7">
              <w:rPr>
                <w:rFonts w:ascii="Arial" w:eastAsia="Futura Lt BT" w:hAnsi="Arial" w:cs="Arial"/>
                <w:lang w:val="de-A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C71076" w14:textId="3DB68DA2" w:rsidR="00454D0A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Nachwuchsforscher</w:t>
            </w:r>
            <w:r w:rsidR="0019478D" w:rsidRPr="00ED1CC7">
              <w:rPr>
                <w:rFonts w:ascii="Arial" w:eastAsia="Futura Lt BT" w:hAnsi="Arial" w:cs="Arial"/>
                <w:lang w:val="de-AT"/>
              </w:rPr>
              <w:t>*innen</w:t>
            </w:r>
            <w:r w:rsidR="00086F42">
              <w:rPr>
                <w:rFonts w:ascii="Arial" w:eastAsia="Futura Lt BT" w:hAnsi="Arial" w:cs="Arial"/>
                <w:lang w:val="de-AT"/>
              </w:rPr>
              <w:t xml:space="preserve">, </w:t>
            </w:r>
            <w:r w:rsidR="00086F42" w:rsidRPr="00086F42">
              <w:rPr>
                <w:rFonts w:ascii="Arial" w:eastAsia="Futura Lt BT" w:hAnsi="Arial" w:cs="Arial"/>
                <w:lang w:val="de-AT"/>
              </w:rPr>
              <w:t>die die Kompetenzen aufweisen, ein Projekt dieser Größenordnung selbständig zu führen</w:t>
            </w:r>
            <w:r w:rsidR="00086F42">
              <w:rPr>
                <w:rFonts w:ascii="Arial" w:eastAsia="Futura Lt BT" w:hAnsi="Arial" w:cs="Arial"/>
                <w:lang w:val="de-AT"/>
              </w:rPr>
              <w:t>.</w:t>
            </w:r>
          </w:p>
          <w:p w14:paraId="6ECF375C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1E8BC2FA" w14:textId="321EA861" w:rsidR="00454D0A" w:rsidRPr="00ED1CC7" w:rsidRDefault="00454D0A" w:rsidP="00CC50FC">
            <w:pPr>
              <w:rPr>
                <w:rFonts w:ascii="Arial" w:eastAsia="Futura Lt BT" w:hAnsi="Arial" w:cs="Arial"/>
                <w:lang w:val="de-AT"/>
              </w:rPr>
            </w:pPr>
            <w:r w:rsidRPr="003107FD">
              <w:rPr>
                <w:rFonts w:ascii="Arial" w:eastAsia="Futura Lt BT" w:hAnsi="Arial" w:cs="Arial"/>
                <w:iCs/>
                <w:lang w:val="de-AT"/>
              </w:rPr>
              <w:t xml:space="preserve">Gender and </w:t>
            </w:r>
            <w:proofErr w:type="spellStart"/>
            <w:r w:rsidRPr="003107FD">
              <w:rPr>
                <w:rFonts w:ascii="Arial" w:eastAsia="Futura Lt BT" w:hAnsi="Arial" w:cs="Arial"/>
                <w:iCs/>
                <w:lang w:val="de-AT"/>
              </w:rPr>
              <w:t>diversity</w:t>
            </w:r>
            <w:proofErr w:type="spellEnd"/>
            <w:r w:rsidRPr="003107FD">
              <w:rPr>
                <w:rFonts w:ascii="Arial" w:eastAsia="Futura Lt BT" w:hAnsi="Arial" w:cs="Arial"/>
                <w:iCs/>
                <w:lang w:val="de-AT"/>
              </w:rPr>
              <w:t xml:space="preserve"> </w:t>
            </w:r>
            <w:proofErr w:type="spellStart"/>
            <w:r w:rsidRPr="003107FD">
              <w:rPr>
                <w:rFonts w:ascii="Arial" w:eastAsia="Futura Lt BT" w:hAnsi="Arial" w:cs="Arial"/>
                <w:iCs/>
                <w:lang w:val="de-AT"/>
              </w:rPr>
              <w:t>equality</w:t>
            </w:r>
            <w:proofErr w:type="spellEnd"/>
            <w:r w:rsidRPr="003107FD">
              <w:rPr>
                <w:rFonts w:ascii="Arial" w:eastAsia="Futura Lt BT" w:hAnsi="Arial" w:cs="Arial"/>
                <w:iCs/>
                <w:lang w:val="de-AT"/>
              </w:rPr>
              <w:t xml:space="preserve"> in </w:t>
            </w:r>
            <w:proofErr w:type="spellStart"/>
            <w:r w:rsidRPr="003107FD">
              <w:rPr>
                <w:rFonts w:ascii="Arial" w:eastAsia="Futura Lt BT" w:hAnsi="Arial" w:cs="Arial"/>
                <w:iCs/>
                <w:lang w:val="de-AT"/>
              </w:rPr>
              <w:t>science</w:t>
            </w:r>
            <w:proofErr w:type="spellEnd"/>
            <w:r w:rsidR="00CC50FC" w:rsidRPr="003107FD">
              <w:rPr>
                <w:rFonts w:ascii="Arial" w:eastAsia="Futura Lt BT" w:hAnsi="Arial" w:cs="Arial"/>
                <w:iCs/>
                <w:lang w:val="de-AT"/>
              </w:rPr>
              <w:t>:</w:t>
            </w:r>
            <w:r w:rsidR="00CC50FC" w:rsidRPr="00ED1CC7">
              <w:rPr>
                <w:rFonts w:ascii="Arial" w:eastAsia="Futura Lt BT" w:hAnsi="Arial" w:cs="Arial"/>
                <w:i/>
                <w:lang w:val="de-AT"/>
              </w:rPr>
              <w:br/>
            </w:r>
            <w:r w:rsidRPr="00ED1CC7">
              <w:rPr>
                <w:rFonts w:ascii="Arial" w:eastAsia="Futura Lt BT" w:hAnsi="Arial" w:cs="Arial"/>
                <w:lang w:val="de-AT"/>
              </w:rPr>
              <w:t>geschlechter-balan</w:t>
            </w:r>
            <w:r w:rsidR="003107FD">
              <w:rPr>
                <w:rFonts w:ascii="Arial" w:eastAsia="Futura Lt BT" w:hAnsi="Arial" w:cs="Arial"/>
                <w:lang w:val="de-AT"/>
              </w:rPr>
              <w:t>c</w:t>
            </w:r>
            <w:r w:rsidRPr="00ED1CC7">
              <w:rPr>
                <w:rFonts w:ascii="Arial" w:eastAsia="Futura Lt BT" w:hAnsi="Arial" w:cs="Arial"/>
                <w:lang w:val="de-AT"/>
              </w:rPr>
              <w:t>ierte Teamzusammensetzung fließt in die Evaluation des Antrags ein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3C2B7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Gemeinsame Vorleistungen bestehen (Publikationen, konkrete Antragsvorhaben) </w:t>
            </w:r>
          </w:p>
          <w:p w14:paraId="5B11D4C6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561C9827" w14:textId="77777777" w:rsidR="00A65218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Förderbar: </w:t>
            </w:r>
          </w:p>
          <w:p w14:paraId="3F581017" w14:textId="5F393836" w:rsidR="00A603DB" w:rsidRPr="00ED1CC7" w:rsidRDefault="52217105" w:rsidP="00A603DB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Sachmittel bis zu 50%</w:t>
            </w:r>
            <w:r w:rsidR="00A65218" w:rsidRPr="00ED1CC7">
              <w:rPr>
                <w:rFonts w:ascii="Arial" w:eastAsia="Futura Lt BT" w:hAnsi="Arial" w:cs="Arial"/>
                <w:lang w:val="de-AT"/>
              </w:rPr>
              <w:t xml:space="preserve"> d</w:t>
            </w:r>
            <w:r w:rsidR="00654165" w:rsidRPr="00ED1CC7">
              <w:rPr>
                <w:rFonts w:ascii="Arial" w:eastAsia="Futura Lt BT" w:hAnsi="Arial" w:cs="Arial"/>
                <w:lang w:val="de-AT"/>
              </w:rPr>
              <w:t>er</w:t>
            </w:r>
            <w:r w:rsidR="00A65218" w:rsidRPr="00ED1CC7">
              <w:rPr>
                <w:rFonts w:ascii="Arial" w:eastAsia="Futura Lt BT" w:hAnsi="Arial" w:cs="Arial"/>
                <w:lang w:val="de-AT"/>
              </w:rPr>
              <w:t xml:space="preserve"> Gesamtsumme</w:t>
            </w:r>
          </w:p>
          <w:p w14:paraId="5BBD948E" w14:textId="77777777" w:rsidR="00A65218" w:rsidRPr="00ED1CC7" w:rsidRDefault="00A65218" w:rsidP="00464C0E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eigene</w:t>
            </w:r>
            <w:r w:rsidR="00454D0A" w:rsidRPr="00ED1CC7">
              <w:rPr>
                <w:rFonts w:ascii="Arial" w:eastAsia="Futura Lt BT" w:hAnsi="Arial" w:cs="Arial"/>
                <w:lang w:val="de-AT"/>
              </w:rPr>
              <w:t xml:space="preserve"> Personalkosten bis zu 50% möglich </w:t>
            </w:r>
            <w:r w:rsidR="00654165" w:rsidRPr="00ED1CC7">
              <w:rPr>
                <w:rFonts w:ascii="Arial" w:eastAsia="Futura Lt BT" w:hAnsi="Arial" w:cs="Arial"/>
                <w:lang w:val="de-AT"/>
              </w:rPr>
              <w:t xml:space="preserve">für </w:t>
            </w:r>
            <w:r w:rsidR="00454D0A" w:rsidRPr="00ED1CC7">
              <w:rPr>
                <w:rFonts w:ascii="Arial" w:eastAsia="Futura Lt BT" w:hAnsi="Arial" w:cs="Arial"/>
                <w:lang w:val="de-AT"/>
              </w:rPr>
              <w:t>PhD-Studierende und Post-Docs</w:t>
            </w:r>
            <w:r w:rsidR="00454D0A" w:rsidRPr="00ED1CC7">
              <w:rPr>
                <w:rStyle w:val="Funotenzeichen"/>
                <w:rFonts w:ascii="Arial" w:eastAsia="Futura Lt BT" w:hAnsi="Arial" w:cs="Arial"/>
                <w:lang w:val="de-AT"/>
              </w:rPr>
              <w:footnoteReference w:id="1"/>
            </w:r>
          </w:p>
          <w:p w14:paraId="12F8FB62" w14:textId="312E5153" w:rsidR="00A65218" w:rsidRPr="00ED1CC7" w:rsidRDefault="00A65218" w:rsidP="00464C0E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Kosten für weiteres Personal bis zu 100%</w:t>
            </w:r>
          </w:p>
          <w:p w14:paraId="74D09260" w14:textId="6C4FD7E3" w:rsidR="00454D0A" w:rsidRPr="00ED1CC7" w:rsidRDefault="006D52EF" w:rsidP="00464C0E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Indirekte K</w:t>
            </w:r>
            <w:r w:rsidR="00A65218" w:rsidRPr="00ED1CC7">
              <w:rPr>
                <w:rFonts w:ascii="Arial" w:eastAsia="Futura Lt BT" w:hAnsi="Arial" w:cs="Arial"/>
                <w:lang w:val="de-AT"/>
              </w:rPr>
              <w:t>osten bis zu 5% der Gesamtsumme</w:t>
            </w:r>
            <w:r w:rsidR="003107FD">
              <w:rPr>
                <w:rFonts w:ascii="Arial" w:eastAsia="Futura Lt BT" w:hAnsi="Arial" w:cs="Arial"/>
                <w:lang w:val="de-AT"/>
              </w:rPr>
              <w:t xml:space="preserve"> (z.</w:t>
            </w:r>
            <w:r w:rsidR="003107FD" w:rsidRPr="003107FD">
              <w:rPr>
                <w:rFonts w:ascii="Arial" w:eastAsia="Futura Lt BT" w:hAnsi="Arial" w:cs="Arial"/>
                <w:lang w:val="de-AT"/>
              </w:rPr>
              <w:t>B. Reise- und Kongresskosten</w:t>
            </w:r>
            <w:r w:rsidR="003107FD">
              <w:rPr>
                <w:rFonts w:ascii="Arial" w:eastAsia="Futura Lt BT" w:hAnsi="Arial" w:cs="Arial"/>
                <w:lang w:val="de-AT"/>
              </w:rPr>
              <w:t>)</w:t>
            </w:r>
          </w:p>
          <w:p w14:paraId="008C5A6D" w14:textId="77777777" w:rsidR="00454D0A" w:rsidRPr="00FC31E7" w:rsidRDefault="00454D0A" w:rsidP="00464C0E">
            <w:pPr>
              <w:rPr>
                <w:rFonts w:ascii="Arial" w:eastAsia="Futura Lt BT" w:hAnsi="Arial" w:cs="Arial"/>
                <w:sz w:val="12"/>
                <w:lang w:val="de-AT"/>
              </w:rPr>
            </w:pPr>
          </w:p>
          <w:p w14:paraId="2375AA4B" w14:textId="77777777" w:rsidR="00454D0A" w:rsidRPr="00ED1CC7" w:rsidRDefault="00454D0A" w:rsidP="00CE5FD2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i/>
                <w:lang w:val="de-AT"/>
              </w:rPr>
              <w:t>Genderaspekte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sind</w:t>
            </w:r>
            <w:r w:rsidR="00043F26" w:rsidRPr="00ED1CC7">
              <w:rPr>
                <w:rFonts w:ascii="Arial" w:eastAsia="Futura Lt BT" w:hAnsi="Arial" w:cs="Arial"/>
                <w:lang w:val="de-AT"/>
              </w:rPr>
              <w:t xml:space="preserve"> im Antrag zu erläutern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043F26" w:rsidRPr="00ED1CC7">
              <w:rPr>
                <w:rFonts w:ascii="Arial" w:eastAsia="Futura Lt BT" w:hAnsi="Arial" w:cs="Arial"/>
                <w:lang w:val="de-AT"/>
              </w:rPr>
              <w:t xml:space="preserve">(z.B. </w:t>
            </w:r>
            <w:r w:rsidRPr="00ED1CC7">
              <w:rPr>
                <w:rFonts w:ascii="Arial" w:eastAsia="Futura Lt BT" w:hAnsi="Arial" w:cs="Arial"/>
                <w:lang w:val="de-AT"/>
              </w:rPr>
              <w:t>Auswahl der Proband*innen bzw</w:t>
            </w:r>
            <w:r w:rsidR="00654165" w:rsidRPr="00ED1CC7">
              <w:rPr>
                <w:rFonts w:ascii="Arial" w:eastAsia="Futura Lt BT" w:hAnsi="Arial" w:cs="Arial"/>
                <w:lang w:val="de-AT"/>
              </w:rPr>
              <w:t>.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bei Versuchen</w:t>
            </w:r>
            <w:r w:rsidR="00043F26" w:rsidRPr="00ED1CC7">
              <w:rPr>
                <w:rFonts w:ascii="Arial" w:eastAsia="Futura Lt BT" w:hAnsi="Arial" w:cs="Arial"/>
                <w:lang w:val="de-AT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2E736D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/>
                <w:lang w:val="de-AT"/>
              </w:rPr>
            </w:pPr>
            <w:proofErr w:type="spellStart"/>
            <w:r w:rsidRPr="003107FD">
              <w:rPr>
                <w:rFonts w:ascii="Arial" w:eastAsia="Futura Lt BT" w:hAnsi="Arial" w:cs="Arial"/>
                <w:b/>
                <w:lang w:val="de-AT"/>
              </w:rPr>
              <w:t>Invest</w:t>
            </w:r>
            <w:proofErr w:type="spellEnd"/>
            <w:r w:rsidRPr="003107FD">
              <w:rPr>
                <w:rFonts w:ascii="Arial" w:eastAsia="Futura Lt BT" w:hAnsi="Arial" w:cs="Arial"/>
                <w:b/>
                <w:lang w:val="de-AT"/>
              </w:rPr>
              <w:t xml:space="preserve"> in Future</w:t>
            </w:r>
          </w:p>
          <w:p w14:paraId="590F07AC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Förderhöhe pro Projekt:</w:t>
            </w:r>
          </w:p>
          <w:p w14:paraId="30A6319E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EUR 450.000,- ;</w:t>
            </w:r>
          </w:p>
          <w:p w14:paraId="72CA55F5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1 Projekt pro Jahr;</w:t>
            </w:r>
          </w:p>
          <w:p w14:paraId="575096DB" w14:textId="77777777" w:rsid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Förderdauer: max. 3 Jahre.</w:t>
            </w:r>
          </w:p>
          <w:p w14:paraId="4013F400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</w:p>
          <w:p w14:paraId="49B83D54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Eine Deadline pro Jahr:</w:t>
            </w:r>
          </w:p>
          <w:p w14:paraId="3C159D54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15. April.</w:t>
            </w:r>
          </w:p>
          <w:p w14:paraId="244162E1" w14:textId="77777777" w:rsid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 xml:space="preserve">2x Wiedereinreichung </w:t>
            </w:r>
            <w:proofErr w:type="spellStart"/>
            <w:r w:rsidRPr="003107FD">
              <w:rPr>
                <w:rFonts w:ascii="Arial" w:eastAsia="Futura Lt BT" w:hAnsi="Arial" w:cs="Arial"/>
                <w:bCs/>
                <w:lang w:val="de-AT"/>
              </w:rPr>
              <w:t>mgl</w:t>
            </w:r>
            <w:proofErr w:type="spellEnd"/>
            <w:r w:rsidRPr="003107FD">
              <w:rPr>
                <w:rFonts w:ascii="Arial" w:eastAsia="Futura Lt BT" w:hAnsi="Arial" w:cs="Arial"/>
                <w:bCs/>
                <w:lang w:val="de-AT"/>
              </w:rPr>
              <w:t>.</w:t>
            </w:r>
          </w:p>
          <w:p w14:paraId="6AC8D636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</w:p>
          <w:p w14:paraId="7B7B1086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/>
                <w:lang w:val="de-AT"/>
              </w:rPr>
            </w:pPr>
            <w:r w:rsidRPr="003107FD">
              <w:rPr>
                <w:rFonts w:ascii="Arial" w:eastAsia="Futura Lt BT" w:hAnsi="Arial" w:cs="Arial"/>
                <w:b/>
                <w:lang w:val="de-AT"/>
              </w:rPr>
              <w:t>Supportpool</w:t>
            </w:r>
          </w:p>
          <w:p w14:paraId="3B35ED20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Förderhöhe pro Projekt: EUR 20.000,-;</w:t>
            </w:r>
          </w:p>
          <w:p w14:paraId="1ED6B5A0" w14:textId="77777777" w:rsid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1-2 Projekte pro Jahr.</w:t>
            </w:r>
          </w:p>
          <w:p w14:paraId="579AD151" w14:textId="77777777" w:rsidR="003107FD" w:rsidRPr="003107FD" w:rsidRDefault="003107FD" w:rsidP="003107FD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</w:p>
          <w:p w14:paraId="3E10669F" w14:textId="2E027C2A" w:rsidR="00454D0A" w:rsidRPr="005B63FB" w:rsidRDefault="003107FD" w:rsidP="003107FD">
            <w:pPr>
              <w:jc w:val="both"/>
              <w:rPr>
                <w:rFonts w:ascii="Arial" w:eastAsia="Futura Lt BT" w:hAnsi="Arial" w:cs="Arial"/>
                <w:strike/>
                <w:lang w:val="de-AT"/>
              </w:rPr>
            </w:pPr>
            <w:r w:rsidRPr="003107FD">
              <w:rPr>
                <w:rFonts w:ascii="Arial" w:eastAsia="Futura Lt BT" w:hAnsi="Arial" w:cs="Arial"/>
                <w:bCs/>
                <w:lang w:val="de-AT"/>
              </w:rPr>
              <w:t>Deadlines: Antragstellung jederzeit möglich.</w:t>
            </w:r>
          </w:p>
        </w:tc>
      </w:tr>
      <w:tr w:rsidR="009F4DCA" w:rsidRPr="00ED1CC7" w14:paraId="7F8A0F7F" w14:textId="77777777" w:rsidTr="008E27F2">
        <w:trPr>
          <w:trHeight w:val="221"/>
        </w:trPr>
        <w:tc>
          <w:tcPr>
            <w:tcW w:w="1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vAlign w:val="center"/>
            <w:hideMark/>
          </w:tcPr>
          <w:p w14:paraId="56C931D8" w14:textId="77777777" w:rsidR="009F4DCA" w:rsidRPr="006D5FED" w:rsidRDefault="009F4DCA" w:rsidP="009F4DCA">
            <w:pPr>
              <w:rPr>
                <w:rFonts w:ascii="Arial" w:eastAsia="Futura Lt BT" w:hAnsi="Arial" w:cs="Arial"/>
                <w:color w:val="262E61"/>
                <w:lang w:val="de-AT"/>
              </w:rPr>
            </w:pPr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  <w:t xml:space="preserve">PhD </w:t>
            </w:r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de-AT"/>
              </w:rPr>
              <w:t>Researcher</w:t>
            </w:r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  <w:t xml:space="preserve"> Excellence (PRE)</w:t>
            </w:r>
          </w:p>
        </w:tc>
      </w:tr>
      <w:tr w:rsidR="00454D0A" w:rsidRPr="00ED1CC7" w14:paraId="137D7077" w14:textId="77777777" w:rsidTr="00E55F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67C8" w14:textId="77777777" w:rsidR="00CE5FD2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b/>
                <w:bCs/>
                <w:lang w:val="de-AT"/>
              </w:rPr>
              <w:t>Startfinanzierung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: </w:t>
            </w:r>
          </w:p>
          <w:p w14:paraId="75774C2E" w14:textId="34A4E37B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6 Monate zu 100% als Übergangsfinanzierung</w:t>
            </w:r>
            <w:r w:rsidR="003107FD">
              <w:t xml:space="preserve"> </w:t>
            </w:r>
            <w:r w:rsidR="003107FD" w:rsidRPr="003107FD">
              <w:rPr>
                <w:rFonts w:ascii="Arial" w:eastAsia="Futura Lt BT" w:hAnsi="Arial" w:cs="Arial"/>
                <w:lang w:val="de-AT"/>
              </w:rPr>
              <w:t>im ersten Studienjahr</w:t>
            </w:r>
            <w:r w:rsidR="003107FD">
              <w:rPr>
                <w:rFonts w:ascii="Arial" w:eastAsia="Futura Lt BT" w:hAnsi="Arial" w:cs="Arial"/>
                <w:lang w:val="de-AT"/>
              </w:rPr>
              <w:t>.</w:t>
            </w:r>
          </w:p>
          <w:p w14:paraId="7CB26988" w14:textId="77777777" w:rsidR="00454D0A" w:rsidRPr="00ED1CC7" w:rsidRDefault="00454D0A" w:rsidP="00464C0E">
            <w:pPr>
              <w:rPr>
                <w:rStyle w:val="Funotenzeichen"/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Voraussetzung: es wurde bereits ein </w:t>
            </w:r>
            <w:r w:rsidR="009D2C0D" w:rsidRPr="00ED1CC7">
              <w:rPr>
                <w:rFonts w:ascii="Arial" w:eastAsia="Futura Lt BT" w:hAnsi="Arial" w:cs="Arial"/>
                <w:lang w:val="de-AT"/>
              </w:rPr>
              <w:t xml:space="preserve">externer </w:t>
            </w:r>
            <w:r w:rsidRPr="00ED1CC7">
              <w:rPr>
                <w:rFonts w:ascii="Arial" w:eastAsia="Futura Lt BT" w:hAnsi="Arial" w:cs="Arial"/>
                <w:lang w:val="de-AT"/>
              </w:rPr>
              <w:t>Grant</w:t>
            </w:r>
            <w:r w:rsidR="00043F26" w:rsidRPr="00ED1CC7">
              <w:rPr>
                <w:rFonts w:ascii="Arial" w:eastAsia="Futura Lt BT" w:hAnsi="Arial" w:cs="Arial"/>
                <w:lang w:val="de-AT"/>
              </w:rPr>
              <w:t>-Antrag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zur Finanzierung des Studiums für mindestens 1 Jahr</w:t>
            </w:r>
            <w:r w:rsidR="662D224D" w:rsidRPr="00ED1CC7">
              <w:rPr>
                <w:rFonts w:ascii="Arial" w:eastAsia="Futura Lt BT" w:hAnsi="Arial" w:cs="Arial"/>
                <w:lang w:val="de-AT"/>
              </w:rPr>
              <w:t xml:space="preserve"> </w:t>
            </w:r>
            <w:r w:rsidRPr="00ED1CC7">
              <w:rPr>
                <w:rFonts w:ascii="Arial" w:eastAsia="Futura Lt BT" w:hAnsi="Arial" w:cs="Arial"/>
                <w:lang w:val="de-AT"/>
              </w:rPr>
              <w:t>gestellt</w:t>
            </w:r>
          </w:p>
          <w:p w14:paraId="63878B1A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61F058A8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b/>
                <w:bCs/>
                <w:lang w:val="de-AT"/>
              </w:rPr>
              <w:t>International Start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: </w:t>
            </w:r>
          </w:p>
          <w:p w14:paraId="5C861AAB" w14:textId="38F314F5" w:rsidR="00454D0A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Voraussetzung: </w:t>
            </w:r>
            <w:r w:rsidR="00043F26" w:rsidRPr="00ED1CC7">
              <w:rPr>
                <w:rFonts w:ascii="Arial" w:eastAsia="Futura Lt BT" w:hAnsi="Arial" w:cs="Arial"/>
                <w:lang w:val="de-AT"/>
              </w:rPr>
              <w:t>MSCA-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DN-Antrag </w:t>
            </w:r>
            <w:r w:rsidR="003107FD" w:rsidRPr="00ED1CC7">
              <w:rPr>
                <w:rFonts w:ascii="Arial" w:eastAsia="Futura Lt BT" w:hAnsi="Arial" w:cs="Arial"/>
                <w:lang w:val="de-AT"/>
              </w:rPr>
              <w:t>(</w:t>
            </w:r>
            <w:r w:rsidR="003107FD" w:rsidRPr="003107FD">
              <w:rPr>
                <w:rFonts w:ascii="Arial" w:eastAsia="Futura Lt BT" w:hAnsi="Arial" w:cs="Arial"/>
                <w:lang w:val="de-AT"/>
              </w:rPr>
              <w:t>Bewertung:</w:t>
            </w:r>
            <w:r w:rsidR="003107FD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3107FD" w:rsidRPr="00ED1CC7">
              <w:rPr>
                <w:rFonts w:ascii="Arial" w:eastAsia="Futura Lt BT" w:hAnsi="Arial" w:cs="Arial"/>
                <w:lang w:val="de-AT"/>
              </w:rPr>
              <w:t>91 Punkte oder höher)</w:t>
            </w:r>
            <w:r w:rsidRPr="00ED1CC7">
              <w:rPr>
                <w:rFonts w:ascii="Arial" w:eastAsia="Futura Lt BT" w:hAnsi="Arial" w:cs="Arial"/>
                <w:lang w:val="de-AT"/>
              </w:rPr>
              <w:t>, der wegen fehlender Ressourcen nicht gefördert wurde</w:t>
            </w:r>
            <w:r w:rsidR="00FE0BEF">
              <w:rPr>
                <w:rFonts w:ascii="Arial" w:eastAsia="Futura Lt BT" w:hAnsi="Arial" w:cs="Arial"/>
                <w:lang w:val="de-AT"/>
              </w:rPr>
              <w:t xml:space="preserve">. </w:t>
            </w:r>
            <w:r w:rsidR="00FE0BEF" w:rsidRPr="00FE0BEF">
              <w:rPr>
                <w:rFonts w:ascii="Arial" w:eastAsia="Futura Lt BT" w:hAnsi="Arial" w:cs="Arial"/>
                <w:lang w:val="de-AT"/>
              </w:rPr>
              <w:t>Vorlage Antrag und Bewerbung aus dem Ausland min. 3 Monate nach Antragsablehnung.</w:t>
            </w:r>
          </w:p>
          <w:p w14:paraId="3BA0C266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214EA92F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b/>
                <w:bCs/>
                <w:lang w:val="de-AT"/>
              </w:rPr>
              <w:t>Abschlussfinanzierung</w:t>
            </w:r>
            <w:r w:rsidR="00782EA6" w:rsidRPr="00ED1CC7">
              <w:rPr>
                <w:rFonts w:ascii="Arial" w:eastAsia="Futura Lt BT" w:hAnsi="Arial" w:cs="Arial"/>
                <w:b/>
                <w:bCs/>
                <w:lang w:val="de-AT"/>
              </w:rPr>
              <w:t>:</w:t>
            </w:r>
          </w:p>
          <w:p w14:paraId="61BD39A7" w14:textId="77777777" w:rsidR="003B29EC" w:rsidRPr="00ED1CC7" w:rsidRDefault="00454D0A" w:rsidP="00782EA6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Voraussetzung:</w:t>
            </w:r>
            <w:r w:rsidR="00B114C0" w:rsidRPr="00ED1CC7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1F1ED5" w:rsidRPr="00ED1CC7">
              <w:rPr>
                <w:rFonts w:ascii="Arial" w:eastAsia="Futura Lt BT" w:hAnsi="Arial" w:cs="Arial"/>
                <w:lang w:val="de-AT"/>
              </w:rPr>
              <w:t>Publikationsfahrplan ist vorgelegt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3BF" w14:textId="229A96EE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Personen, die einen PhD absolvieren</w:t>
            </w:r>
            <w:r w:rsidR="00FE0BEF">
              <w:rPr>
                <w:rFonts w:ascii="Arial" w:eastAsia="Futura Lt BT" w:hAnsi="Arial" w:cs="Arial"/>
                <w:lang w:val="de-AT"/>
              </w:rPr>
              <w:t xml:space="preserve">, </w:t>
            </w:r>
            <w:r w:rsidR="00D70EFD" w:rsidRPr="00ED1CC7">
              <w:rPr>
                <w:rFonts w:ascii="Arial" w:eastAsia="Futura Lt BT" w:hAnsi="Arial" w:cs="Arial"/>
                <w:lang w:val="de-AT"/>
              </w:rPr>
              <w:t>dieser muss nicht an der PMU stattfinden</w:t>
            </w:r>
            <w:r w:rsidR="00E62E03">
              <w:rPr>
                <w:rFonts w:ascii="Arial" w:eastAsia="Futura Lt BT" w:hAnsi="Arial" w:cs="Arial"/>
                <w:lang w:val="de-AT"/>
              </w:rPr>
              <w:t xml:space="preserve">. </w:t>
            </w:r>
            <w:r w:rsidR="00E62E03" w:rsidRPr="00E62E03">
              <w:rPr>
                <w:rFonts w:ascii="Arial" w:eastAsia="Futura Lt BT" w:hAnsi="Arial" w:cs="Arial"/>
                <w:lang w:val="de-AT"/>
              </w:rPr>
              <w:t>Das der Publikation zugrundeliegende Forschungsprojekt muss dann jedoch überwiegend an der PMU abgewickelt werden.</w:t>
            </w:r>
          </w:p>
          <w:p w14:paraId="10EB9554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0D587E95" w14:textId="77A3E616" w:rsidR="00454D0A" w:rsidRPr="00ED1CC7" w:rsidRDefault="00454D0A" w:rsidP="00CE5FD2">
            <w:pPr>
              <w:rPr>
                <w:rFonts w:ascii="Arial" w:eastAsia="Futura Lt BT" w:hAnsi="Arial" w:cs="Arial"/>
                <w:lang w:val="de-AT"/>
              </w:rPr>
            </w:pPr>
            <w:r w:rsidRPr="00E62E03">
              <w:rPr>
                <w:rFonts w:ascii="Arial" w:eastAsia="Futura Lt BT" w:hAnsi="Arial" w:cs="Arial"/>
                <w:b/>
                <w:bCs/>
                <w:lang w:val="de-AT"/>
              </w:rPr>
              <w:t>Abschlussfinanzierung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: </w:t>
            </w:r>
            <w:r w:rsidR="00E62E03">
              <w:rPr>
                <w:rFonts w:ascii="Arial" w:eastAsia="Futura Lt BT" w:hAnsi="Arial" w:cs="Arial"/>
                <w:lang w:val="de-AT"/>
              </w:rPr>
              <w:t>A</w:t>
            </w:r>
            <w:r w:rsidRPr="00ED1CC7">
              <w:rPr>
                <w:rFonts w:ascii="Arial" w:eastAsia="Futura Lt BT" w:hAnsi="Arial" w:cs="Arial"/>
                <w:lang w:val="de-AT"/>
              </w:rPr>
              <w:t>uch PhD-Studierende, die im Rahmen von Kooperationsprojekten ihren PhD absolvieren</w:t>
            </w:r>
            <w:r w:rsidRPr="00ED1CC7">
              <w:rPr>
                <w:rStyle w:val="Funotenzeichen"/>
                <w:rFonts w:ascii="Arial" w:eastAsia="Futura Lt BT" w:hAnsi="Arial" w:cs="Arial"/>
                <w:lang w:val="de-AT"/>
              </w:rPr>
              <w:footnoteReference w:id="2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F4A" w14:textId="77777777" w:rsidR="00EF4325" w:rsidRPr="00ED1CC7" w:rsidRDefault="00EF4325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Es sollen insbesondere Doktorand*innen gefördert werden, deren Inhalte der Gesamtforschungsstrategie/</w:t>
            </w:r>
            <w:r w:rsidR="009C635B" w:rsidRPr="00ED1CC7">
              <w:rPr>
                <w:rFonts w:ascii="Arial" w:eastAsia="Futura Lt BT" w:hAnsi="Arial" w:cs="Arial"/>
                <w:lang w:val="de-AT"/>
              </w:rPr>
              <w:t xml:space="preserve"> 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Forschungsschwerpunkten der PMU entsprechen. </w:t>
            </w:r>
          </w:p>
          <w:p w14:paraId="7E0EE675" w14:textId="77777777" w:rsidR="009C635B" w:rsidRPr="00ED1CC7" w:rsidRDefault="009C635B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2185810A" w14:textId="00103E44" w:rsidR="00CE5FD2" w:rsidRPr="00ED1CC7" w:rsidRDefault="00E62E03" w:rsidP="00464C0E">
            <w:pPr>
              <w:rPr>
                <w:rFonts w:ascii="Arial" w:eastAsia="Futura Lt BT" w:hAnsi="Arial" w:cs="Arial"/>
                <w:lang w:val="de-AT"/>
              </w:rPr>
            </w:pPr>
            <w:r w:rsidRPr="00E62E03">
              <w:rPr>
                <w:rFonts w:ascii="Arial" w:eastAsia="Futura Lt BT" w:hAnsi="Arial" w:cs="Arial"/>
                <w:b/>
                <w:bCs/>
                <w:lang w:val="de-AT"/>
              </w:rPr>
              <w:t>Startfinanzierung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nur 1x pro Projekt beantragbar</w:t>
            </w:r>
          </w:p>
          <w:p w14:paraId="2E6FF61A" w14:textId="77777777" w:rsidR="00CE5FD2" w:rsidRPr="00ED1CC7" w:rsidRDefault="00CE5FD2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184101B7" w14:textId="25A92E0A" w:rsidR="001F1ED5" w:rsidRPr="00ED1CC7" w:rsidRDefault="001F1ED5" w:rsidP="00464C0E">
            <w:pPr>
              <w:rPr>
                <w:rFonts w:ascii="Arial" w:eastAsia="Futura Lt BT" w:hAnsi="Arial" w:cs="Arial"/>
                <w:lang w:val="de-AT"/>
              </w:rPr>
            </w:pPr>
            <w:r w:rsidRPr="00E62E03">
              <w:rPr>
                <w:rFonts w:ascii="Arial" w:eastAsia="Futura Lt BT" w:hAnsi="Arial" w:cs="Arial"/>
                <w:b/>
                <w:bCs/>
                <w:lang w:val="de-AT"/>
              </w:rPr>
              <w:t>Abschlussfinanzierung</w:t>
            </w:r>
          </w:p>
          <w:p w14:paraId="0BEE96AC" w14:textId="600D87D1" w:rsidR="00A13781" w:rsidRPr="00ED1CC7" w:rsidRDefault="00A13781" w:rsidP="00E77870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3-4 publikationstaugliche Abbildungen und/oder Tabellen </w:t>
            </w:r>
            <w:r w:rsidR="00E77870" w:rsidRPr="00ED1CC7">
              <w:rPr>
                <w:rFonts w:ascii="Arial" w:eastAsia="Futura Lt BT" w:hAnsi="Arial" w:cs="Arial"/>
                <w:lang w:val="de-AT"/>
              </w:rPr>
              <w:t>müssen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vorliegen </w:t>
            </w:r>
          </w:p>
          <w:p w14:paraId="5B17030C" w14:textId="2D9078F3" w:rsidR="00A13781" w:rsidRPr="00ED1CC7" w:rsidRDefault="00E77870" w:rsidP="00E77870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Journal </w:t>
            </w:r>
            <w:r w:rsidR="00A13781" w:rsidRPr="00ED1CC7">
              <w:rPr>
                <w:rFonts w:ascii="Arial" w:eastAsia="Futura Lt BT" w:hAnsi="Arial" w:cs="Arial"/>
                <w:lang w:val="de-AT"/>
              </w:rPr>
              <w:t>i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n obersten 30% </w:t>
            </w:r>
            <w:r w:rsidR="00A13781" w:rsidRPr="00ED1CC7">
              <w:rPr>
                <w:rFonts w:ascii="Arial" w:eastAsia="Futura Lt BT" w:hAnsi="Arial" w:cs="Arial"/>
                <w:lang w:val="de-AT"/>
              </w:rPr>
              <w:t xml:space="preserve">der JCR-Fachkategorie </w:t>
            </w:r>
          </w:p>
          <w:p w14:paraId="10EB7AC9" w14:textId="09F41553" w:rsidR="00ED1CC7" w:rsidRPr="00ED1CC7" w:rsidRDefault="00A13781" w:rsidP="00ED1CC7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Meilensteine bis zur Einreichung der Publikation innerhalb 6 Monate erreichbar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BBC" w14:textId="77777777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/>
                <w:lang w:val="de-AT"/>
              </w:rPr>
            </w:pPr>
            <w:r w:rsidRPr="00CF707B">
              <w:rPr>
                <w:rFonts w:ascii="Arial" w:eastAsia="Futura Lt BT" w:hAnsi="Arial" w:cs="Arial"/>
                <w:b/>
                <w:lang w:val="de-AT"/>
              </w:rPr>
              <w:t>Start- und Abschluss-finanzierung</w:t>
            </w:r>
          </w:p>
          <w:p w14:paraId="2B68B272" w14:textId="777453DF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3F3796">
              <w:rPr>
                <w:rFonts w:ascii="Arial" w:eastAsia="Futura Lt BT" w:hAnsi="Arial" w:cs="Arial"/>
                <w:b/>
                <w:color w:val="FF0000"/>
                <w:lang w:val="de-AT"/>
              </w:rPr>
              <w:t>NEU</w:t>
            </w:r>
            <w:r w:rsidRPr="00CF707B">
              <w:rPr>
                <w:rFonts w:ascii="Arial" w:eastAsia="Futura Lt BT" w:hAnsi="Arial" w:cs="Arial"/>
                <w:bCs/>
                <w:lang w:val="de-AT"/>
              </w:rPr>
              <w:t>: 4 Projekte pro Jahr</w:t>
            </w:r>
          </w:p>
          <w:p w14:paraId="6A928D43" w14:textId="77777777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Cs/>
                <w:i/>
                <w:iCs/>
                <w:sz w:val="14"/>
                <w:szCs w:val="14"/>
                <w:lang w:val="de-AT"/>
              </w:rPr>
            </w:pPr>
            <w:r w:rsidRPr="00CF707B">
              <w:rPr>
                <w:rFonts w:ascii="Arial" w:eastAsia="Futura Lt BT" w:hAnsi="Arial" w:cs="Arial"/>
                <w:bCs/>
                <w:i/>
                <w:iCs/>
                <w:sz w:val="14"/>
                <w:szCs w:val="14"/>
                <w:lang w:val="de-AT"/>
              </w:rPr>
              <w:t>*davor: 5-6 Projekte pro Jahr.</w:t>
            </w:r>
          </w:p>
          <w:p w14:paraId="74651CB2" w14:textId="77777777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Cs/>
                <w:i/>
                <w:iCs/>
                <w:sz w:val="16"/>
                <w:szCs w:val="16"/>
                <w:lang w:val="de-AT"/>
              </w:rPr>
            </w:pPr>
          </w:p>
          <w:p w14:paraId="134238FB" w14:textId="77777777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/>
                <w:lang w:val="de-AT"/>
              </w:rPr>
            </w:pPr>
            <w:r w:rsidRPr="00CF707B">
              <w:rPr>
                <w:rFonts w:ascii="Arial" w:eastAsia="Futura Lt BT" w:hAnsi="Arial" w:cs="Arial"/>
                <w:b/>
                <w:lang w:val="de-AT"/>
              </w:rPr>
              <w:t>Internationaler Start</w:t>
            </w:r>
          </w:p>
          <w:p w14:paraId="6E90AF66" w14:textId="77777777" w:rsidR="00CF707B" w:rsidRDefault="00CF707B" w:rsidP="00CF707B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CF707B">
              <w:rPr>
                <w:rFonts w:ascii="Arial" w:eastAsia="Futura Lt BT" w:hAnsi="Arial" w:cs="Arial"/>
                <w:bCs/>
                <w:lang w:val="de-AT"/>
              </w:rPr>
              <w:t>2 Projekte pro Jahr.</w:t>
            </w:r>
          </w:p>
          <w:p w14:paraId="49C127E0" w14:textId="77777777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</w:p>
          <w:p w14:paraId="3FA5E16D" w14:textId="798BB60E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/>
                <w:lang w:val="de-AT"/>
              </w:rPr>
            </w:pPr>
            <w:r w:rsidRPr="00CF707B">
              <w:rPr>
                <w:rFonts w:ascii="Arial" w:eastAsia="Futura Lt BT" w:hAnsi="Arial" w:cs="Arial"/>
                <w:b/>
                <w:lang w:val="de-AT"/>
              </w:rPr>
              <w:t>Internationaler Start, Start-</w:t>
            </w:r>
            <w:r>
              <w:rPr>
                <w:rFonts w:ascii="Arial" w:eastAsia="Futura Lt BT" w:hAnsi="Arial" w:cs="Arial"/>
                <w:b/>
                <w:lang w:val="de-AT"/>
              </w:rPr>
              <w:t xml:space="preserve"> </w:t>
            </w:r>
            <w:r w:rsidRPr="00CF707B">
              <w:rPr>
                <w:rFonts w:ascii="Arial" w:eastAsia="Futura Lt BT" w:hAnsi="Arial" w:cs="Arial"/>
                <w:b/>
                <w:lang w:val="de-AT"/>
              </w:rPr>
              <w:t>und Abschlussfinanzierung</w:t>
            </w:r>
          </w:p>
          <w:p w14:paraId="59C5F8B9" w14:textId="77777777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CF707B">
              <w:rPr>
                <w:rFonts w:ascii="Arial" w:eastAsia="Futura Lt BT" w:hAnsi="Arial" w:cs="Arial"/>
                <w:bCs/>
                <w:lang w:val="de-AT"/>
              </w:rPr>
              <w:t xml:space="preserve">Förderhöhe: richtet sich nach </w:t>
            </w:r>
            <w:r w:rsidRPr="00CF707B">
              <w:rPr>
                <w:rFonts w:ascii="Arial" w:eastAsia="Futura Lt BT" w:hAnsi="Arial" w:cs="Arial"/>
                <w:bCs/>
                <w:u w:val="single"/>
                <w:lang w:val="de-AT"/>
              </w:rPr>
              <w:t>aktuellem FWF Satz</w:t>
            </w:r>
            <w:r w:rsidRPr="00CF707B">
              <w:rPr>
                <w:rFonts w:ascii="Arial" w:eastAsia="Futura Lt BT" w:hAnsi="Arial" w:cs="Arial"/>
                <w:bCs/>
                <w:lang w:val="de-AT"/>
              </w:rPr>
              <w:t>;</w:t>
            </w:r>
          </w:p>
          <w:p w14:paraId="1AE3C127" w14:textId="77777777" w:rsidR="00CF707B" w:rsidRPr="00CF707B" w:rsidRDefault="00CF707B" w:rsidP="00CF707B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CF707B">
              <w:rPr>
                <w:rFonts w:ascii="Arial" w:eastAsia="Futura Lt BT" w:hAnsi="Arial" w:cs="Arial"/>
                <w:bCs/>
                <w:lang w:val="de-AT"/>
              </w:rPr>
              <w:t>Förderdauer: max. 6 Monate.</w:t>
            </w:r>
          </w:p>
          <w:p w14:paraId="6E497795" w14:textId="2E75B6E2" w:rsidR="00454D0A" w:rsidRPr="005B63FB" w:rsidRDefault="00CF707B" w:rsidP="00CF707B">
            <w:pPr>
              <w:jc w:val="both"/>
              <w:rPr>
                <w:rFonts w:ascii="Arial" w:eastAsia="Futura Lt BT" w:hAnsi="Arial" w:cs="Arial"/>
                <w:lang w:val="de-AT"/>
              </w:rPr>
            </w:pPr>
            <w:r w:rsidRPr="00CF707B">
              <w:rPr>
                <w:rFonts w:ascii="Arial" w:eastAsia="Futura Lt BT" w:hAnsi="Arial" w:cs="Arial"/>
                <w:bCs/>
                <w:lang w:val="de-AT"/>
              </w:rPr>
              <w:t>Zwei Deadlines pro Jahr:</w:t>
            </w:r>
          </w:p>
        </w:tc>
      </w:tr>
      <w:tr w:rsidR="009F4DCA" w:rsidRPr="00ED1CC7" w14:paraId="5CAD509E" w14:textId="77777777" w:rsidTr="008E27F2">
        <w:trPr>
          <w:trHeight w:val="222"/>
        </w:trPr>
        <w:tc>
          <w:tcPr>
            <w:tcW w:w="153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vAlign w:val="center"/>
            <w:hideMark/>
          </w:tcPr>
          <w:p w14:paraId="2B1EEE6B" w14:textId="77777777" w:rsidR="009F4DCA" w:rsidRPr="006D5FED" w:rsidRDefault="009F4DCA" w:rsidP="009F4DCA">
            <w:pPr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</w:pPr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  <w:lastRenderedPageBreak/>
              <w:t>Upgrade your Project (UP)</w:t>
            </w:r>
          </w:p>
        </w:tc>
      </w:tr>
      <w:tr w:rsidR="00454D0A" w:rsidRPr="00ED1CC7" w14:paraId="306C61F1" w14:textId="77777777" w:rsidTr="00E55F0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DC1" w14:textId="4F58AC77" w:rsidR="00454D0A" w:rsidRDefault="008E27F2" w:rsidP="00464C0E">
            <w:pPr>
              <w:rPr>
                <w:rFonts w:ascii="Arial" w:eastAsia="Futura Lt BT" w:hAnsi="Arial" w:cs="Arial"/>
                <w:lang w:val="de-AT"/>
              </w:rPr>
            </w:pPr>
            <w:r w:rsidRPr="008E27F2">
              <w:rPr>
                <w:rFonts w:ascii="Arial" w:eastAsia="Futura Lt BT" w:hAnsi="Arial" w:cs="Arial"/>
                <w:lang w:val="de-AT"/>
              </w:rPr>
              <w:t>Förderung</w:t>
            </w:r>
            <w:r w:rsidRPr="008E27F2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454D0A" w:rsidRPr="00ED1CC7">
              <w:rPr>
                <w:rFonts w:ascii="Arial" w:eastAsia="Futura Lt BT" w:hAnsi="Arial" w:cs="Arial"/>
                <w:lang w:val="de-AT"/>
              </w:rPr>
              <w:t>hochkompetitiven Projekte</w:t>
            </w:r>
            <w:r>
              <w:rPr>
                <w:rFonts w:ascii="Arial" w:eastAsia="Futura Lt BT" w:hAnsi="Arial" w:cs="Arial"/>
                <w:lang w:val="de-AT"/>
              </w:rPr>
              <w:t>.</w:t>
            </w:r>
          </w:p>
          <w:p w14:paraId="18D5F9B7" w14:textId="77777777" w:rsidR="008E27F2" w:rsidRPr="00ED1CC7" w:rsidRDefault="008E27F2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11070E1F" w14:textId="77777777" w:rsidR="008E27F2" w:rsidRDefault="008E27F2" w:rsidP="008E27F2">
            <w:pPr>
              <w:rPr>
                <w:rFonts w:ascii="Arial" w:eastAsia="Futura Lt BT" w:hAnsi="Arial" w:cs="Arial"/>
                <w:lang w:val="de-AT"/>
              </w:rPr>
            </w:pPr>
            <w:r>
              <w:rPr>
                <w:rFonts w:ascii="Arial" w:eastAsia="Futura Lt BT" w:hAnsi="Arial" w:cs="Arial"/>
                <w:b/>
                <w:bCs/>
                <w:lang w:val="de-AT"/>
              </w:rPr>
              <w:t>M</w:t>
            </w:r>
            <w:r w:rsidR="00454D0A" w:rsidRPr="008E27F2">
              <w:rPr>
                <w:rFonts w:ascii="Arial" w:eastAsia="Futura Lt BT" w:hAnsi="Arial" w:cs="Arial"/>
                <w:b/>
                <w:bCs/>
                <w:lang w:val="de-AT"/>
              </w:rPr>
              <w:t>onetäre Förderung</w:t>
            </w:r>
            <w:r w:rsidR="00454D0A" w:rsidRPr="008E27F2">
              <w:rPr>
                <w:rFonts w:ascii="Arial" w:eastAsia="Futura Lt BT" w:hAnsi="Arial" w:cs="Arial"/>
                <w:lang w:val="de-AT"/>
              </w:rPr>
              <w:t>:</w:t>
            </w:r>
          </w:p>
          <w:p w14:paraId="2AACA080" w14:textId="64F6ED19" w:rsidR="008E27F2" w:rsidRDefault="008E27F2" w:rsidP="008E27F2">
            <w:pPr>
              <w:rPr>
                <w:rFonts w:ascii="Arial" w:eastAsia="Futura Lt BT" w:hAnsi="Arial" w:cs="Arial"/>
                <w:lang w:val="de-AT"/>
              </w:rPr>
            </w:pPr>
            <w:r w:rsidRPr="008E27F2">
              <w:rPr>
                <w:rFonts w:ascii="Arial" w:eastAsia="Futura Lt BT" w:hAnsi="Arial" w:cs="Arial"/>
                <w:lang w:val="de-AT"/>
              </w:rPr>
              <w:t>20% bis max. EUR 25.000,-.</w:t>
            </w:r>
          </w:p>
          <w:p w14:paraId="51FE7E96" w14:textId="77777777" w:rsidR="008E27F2" w:rsidRDefault="008E27F2" w:rsidP="008E27F2">
            <w:pPr>
              <w:rPr>
                <w:rFonts w:ascii="Arial" w:eastAsia="Futura Lt BT" w:hAnsi="Arial" w:cs="Arial"/>
                <w:lang w:val="de-AT"/>
              </w:rPr>
            </w:pPr>
          </w:p>
          <w:p w14:paraId="54AE5154" w14:textId="227E87A7" w:rsidR="00454D0A" w:rsidRPr="008E27F2" w:rsidRDefault="008E27F2" w:rsidP="008E27F2">
            <w:pPr>
              <w:rPr>
                <w:rFonts w:ascii="Arial" w:eastAsia="Futura Lt BT" w:hAnsi="Arial" w:cs="Arial"/>
                <w:lang w:val="de-AT"/>
              </w:rPr>
            </w:pPr>
            <w:r w:rsidRPr="008E27F2">
              <w:rPr>
                <w:rFonts w:ascii="Arial" w:eastAsia="Futura Lt BT" w:hAnsi="Arial" w:cs="Arial"/>
                <w:b/>
                <w:bCs/>
                <w:lang w:val="de-AT"/>
              </w:rPr>
              <w:t>N</w:t>
            </w:r>
            <w:r w:rsidR="00454D0A" w:rsidRPr="008E27F2">
              <w:rPr>
                <w:rFonts w:ascii="Arial" w:eastAsia="Futura Lt BT" w:hAnsi="Arial" w:cs="Arial"/>
                <w:b/>
                <w:bCs/>
                <w:lang w:val="de-AT"/>
              </w:rPr>
              <w:t>ichtmonetäre Förderung</w:t>
            </w:r>
            <w:r w:rsidR="001928E9" w:rsidRPr="008E27F2">
              <w:rPr>
                <w:rFonts w:ascii="Arial" w:eastAsia="Futura Lt BT" w:hAnsi="Arial" w:cs="Arial"/>
                <w:lang w:val="de-AT"/>
              </w:rPr>
              <w:t>:</w:t>
            </w:r>
            <w:r w:rsidR="001928E9" w:rsidRPr="008E27F2">
              <w:rPr>
                <w:rFonts w:ascii="Arial" w:eastAsia="Futura Lt BT" w:hAnsi="Arial" w:cs="Arial"/>
                <w:lang w:val="de-AT"/>
              </w:rPr>
              <w:br/>
            </w:r>
            <w:r>
              <w:rPr>
                <w:rFonts w:ascii="Arial" w:eastAsia="Futura Lt BT" w:hAnsi="Arial" w:cs="Arial"/>
                <w:lang w:val="de-AT"/>
              </w:rPr>
              <w:t>I</w:t>
            </w:r>
            <w:r w:rsidR="00454D0A" w:rsidRPr="008E27F2">
              <w:rPr>
                <w:rFonts w:ascii="Arial" w:eastAsia="Futura Lt BT" w:hAnsi="Arial" w:cs="Arial"/>
                <w:lang w:val="de-AT"/>
              </w:rPr>
              <w:t>n</w:t>
            </w:r>
            <w:r>
              <w:rPr>
                <w:rFonts w:ascii="Arial" w:eastAsia="Futura Lt BT" w:hAnsi="Arial" w:cs="Arial"/>
                <w:lang w:val="de-AT"/>
              </w:rPr>
              <w:t>-</w:t>
            </w:r>
            <w:r w:rsidR="00454D0A" w:rsidRPr="008E27F2">
              <w:rPr>
                <w:rFonts w:ascii="Arial" w:eastAsia="Futura Lt BT" w:hAnsi="Arial" w:cs="Arial"/>
                <w:lang w:val="de-AT"/>
              </w:rPr>
              <w:t>kind-Leistung des FM: Unterstützung bei der Post Award Abwicklung im Ausmaß von bis zu 1/3 JVZÄ</w:t>
            </w:r>
            <w:r w:rsidR="00782EA6" w:rsidRPr="008E27F2">
              <w:rPr>
                <w:rFonts w:ascii="Arial" w:eastAsia="Futura Lt BT" w:hAnsi="Arial" w:cs="Arial"/>
                <w:lang w:val="de-AT"/>
              </w:rPr>
              <w:t>,</w:t>
            </w:r>
            <w:r w:rsidR="00454D0A" w:rsidRPr="008E27F2">
              <w:rPr>
                <w:rFonts w:ascii="Arial" w:eastAsia="Futura Lt BT" w:hAnsi="Arial" w:cs="Arial"/>
                <w:lang w:val="de-AT"/>
              </w:rPr>
              <w:t xml:space="preserve"> verteilt auf die gesamte Laufzeit des Projekts (bedarfsorientiert</w:t>
            </w:r>
            <w:r w:rsidR="00ED1CC7" w:rsidRPr="008E27F2">
              <w:rPr>
                <w:rFonts w:ascii="Arial" w:eastAsia="Futura Lt BT" w:hAnsi="Arial" w:cs="Arial"/>
                <w:lang w:val="de-AT"/>
              </w:rPr>
              <w:t xml:space="preserve"> und unter </w:t>
            </w:r>
            <w:r w:rsidR="003D5984" w:rsidRPr="008E27F2">
              <w:rPr>
                <w:rFonts w:ascii="Arial" w:eastAsia="Futura Lt BT" w:hAnsi="Arial" w:cs="Arial"/>
                <w:lang w:val="de-AT"/>
              </w:rPr>
              <w:t>Bezahlung aus den indirekten Kosten des Projekts</w:t>
            </w:r>
            <w:r w:rsidR="00454D0A" w:rsidRPr="008E27F2">
              <w:rPr>
                <w:rFonts w:ascii="Arial" w:eastAsia="Futura Lt BT" w:hAnsi="Arial" w:cs="Arial"/>
                <w:lang w:val="de-A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F94E" w14:textId="77777777" w:rsidR="00454D0A" w:rsidRPr="00ED1CC7" w:rsidRDefault="00454D0A" w:rsidP="00464C0E">
            <w:pPr>
              <w:ind w:left="-18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Alle</w:t>
            </w:r>
            <w:r w:rsidR="00B616F6" w:rsidRPr="00ED1CC7">
              <w:rPr>
                <w:rFonts w:ascii="Arial" w:hAnsi="Arial" w:cs="Arial"/>
              </w:rPr>
              <w:t xml:space="preserve"> </w:t>
            </w:r>
            <w:r w:rsidR="00B616F6" w:rsidRPr="00ED1CC7">
              <w:rPr>
                <w:rFonts w:ascii="Arial" w:eastAsia="Futura Lt BT" w:hAnsi="Arial" w:cs="Arial"/>
                <w:lang w:val="de-AT"/>
              </w:rPr>
              <w:t xml:space="preserve">grundsätzlich </w:t>
            </w:r>
            <w:proofErr w:type="spellStart"/>
            <w:r w:rsidR="00B616F6" w:rsidRPr="00ED1CC7">
              <w:rPr>
                <w:rFonts w:ascii="Arial" w:eastAsia="Futura Lt BT" w:hAnsi="Arial" w:cs="Arial"/>
                <w:lang w:val="de-AT"/>
              </w:rPr>
              <w:t>antragsberechtigten</w:t>
            </w:r>
            <w:proofErr w:type="spellEnd"/>
            <w:r w:rsidR="00B616F6" w:rsidRPr="00ED1CC7">
              <w:rPr>
                <w:rFonts w:ascii="Arial" w:eastAsia="Futura Lt BT" w:hAnsi="Arial" w:cs="Arial"/>
                <w:lang w:val="de-AT"/>
              </w:rPr>
              <w:t xml:space="preserve"> Personen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D7E" w14:textId="77777777" w:rsidR="00B616F6" w:rsidRPr="00ED1CC7" w:rsidRDefault="00CE5FD2" w:rsidP="00464C0E">
            <w:pPr>
              <w:rPr>
                <w:rFonts w:ascii="Arial" w:eastAsia="Futura Lt BT" w:hAnsi="Arial" w:cs="Arial"/>
                <w:lang w:val="de-AT"/>
              </w:rPr>
            </w:pPr>
            <w:proofErr w:type="spellStart"/>
            <w:r w:rsidRPr="00ED1CC7">
              <w:rPr>
                <w:rFonts w:ascii="Arial" w:eastAsia="Futura Lt BT" w:hAnsi="Arial" w:cs="Arial"/>
                <w:lang w:val="de-AT"/>
              </w:rPr>
              <w:t>E</w:t>
            </w:r>
            <w:r w:rsidR="00B616F6" w:rsidRPr="00ED1CC7">
              <w:rPr>
                <w:rFonts w:ascii="Arial" w:eastAsia="Futura Lt BT" w:hAnsi="Arial" w:cs="Arial"/>
                <w:lang w:val="de-AT"/>
              </w:rPr>
              <w:t>ligibel</w:t>
            </w:r>
            <w:proofErr w:type="spellEnd"/>
            <w:r w:rsidR="00B616F6" w:rsidRPr="00ED1CC7">
              <w:rPr>
                <w:rFonts w:ascii="Arial" w:eastAsia="Futura Lt BT" w:hAnsi="Arial" w:cs="Arial"/>
                <w:lang w:val="de-AT"/>
              </w:rPr>
              <w:t xml:space="preserve"> für </w:t>
            </w:r>
            <w:r w:rsidR="00B616F6" w:rsidRPr="008E27F2">
              <w:rPr>
                <w:rFonts w:ascii="Arial" w:eastAsia="Futura Lt BT" w:hAnsi="Arial" w:cs="Arial"/>
                <w:b/>
                <w:bCs/>
                <w:lang w:val="de-AT"/>
              </w:rPr>
              <w:t>monetäre Förderung</w:t>
            </w:r>
            <w:r w:rsidR="00B616F6" w:rsidRPr="00ED1CC7">
              <w:rPr>
                <w:rFonts w:ascii="Arial" w:eastAsia="Futura Lt BT" w:hAnsi="Arial" w:cs="Arial"/>
                <w:lang w:val="de-AT"/>
              </w:rPr>
              <w:t xml:space="preserve"> sind: </w:t>
            </w:r>
          </w:p>
          <w:p w14:paraId="45EDD18A" w14:textId="77777777" w:rsidR="00B616F6" w:rsidRPr="00E55F07" w:rsidRDefault="00B616F6" w:rsidP="00464C0E">
            <w:pPr>
              <w:rPr>
                <w:rFonts w:ascii="Arial" w:eastAsia="Futura Lt BT" w:hAnsi="Arial" w:cs="Arial"/>
                <w:i/>
                <w:iCs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FWF-Einzelprojekte oder Förderprogramme mit dazu vergleichbarer </w:t>
            </w:r>
            <w:proofErr w:type="spellStart"/>
            <w:r w:rsidRPr="00ED1CC7">
              <w:rPr>
                <w:rFonts w:ascii="Arial" w:eastAsia="Futura Lt BT" w:hAnsi="Arial" w:cs="Arial"/>
                <w:lang w:val="de-AT"/>
              </w:rPr>
              <w:t>Kompetitivität</w:t>
            </w:r>
            <w:proofErr w:type="spellEnd"/>
            <w:r w:rsidRPr="00ED1CC7">
              <w:rPr>
                <w:rFonts w:ascii="Arial" w:eastAsia="Futura Lt BT" w:hAnsi="Arial" w:cs="Arial"/>
                <w:lang w:val="de-AT"/>
              </w:rPr>
              <w:t xml:space="preserve"> (</w:t>
            </w:r>
            <w:proofErr w:type="spellStart"/>
            <w:r w:rsidRPr="00ED1CC7">
              <w:rPr>
                <w:rFonts w:ascii="Arial" w:eastAsia="Futura Lt BT" w:hAnsi="Arial" w:cs="Arial"/>
                <w:lang w:val="de-AT"/>
              </w:rPr>
              <w:t>iHa</w:t>
            </w:r>
            <w:proofErr w:type="spellEnd"/>
            <w:r w:rsidRPr="00ED1CC7">
              <w:rPr>
                <w:rFonts w:ascii="Arial" w:eastAsia="Futura Lt BT" w:hAnsi="Arial" w:cs="Arial"/>
                <w:lang w:val="de-AT"/>
              </w:rPr>
              <w:t xml:space="preserve"> Begutachtungsprozess und Erfolgsquote). </w:t>
            </w:r>
            <w:r w:rsidRPr="008E27F2">
              <w:rPr>
                <w:rFonts w:ascii="Arial" w:eastAsia="Futura Lt BT" w:hAnsi="Arial" w:cs="Arial"/>
                <w:i/>
                <w:iCs/>
                <w:sz w:val="14"/>
                <w:szCs w:val="14"/>
                <w:lang w:val="de-AT"/>
              </w:rPr>
              <w:t>Der Begutachtungsprozess muss bei Bedarf entsprechend nachgewiesen werden (unabhängig, extern…)</w:t>
            </w:r>
            <w:r w:rsidR="007F2A8E" w:rsidRPr="008E27F2">
              <w:rPr>
                <w:rStyle w:val="Funotenzeichen"/>
                <w:rFonts w:ascii="Arial" w:eastAsia="Futura Lt BT" w:hAnsi="Arial" w:cs="Arial"/>
                <w:i/>
                <w:iCs/>
                <w:sz w:val="14"/>
                <w:szCs w:val="14"/>
                <w:lang w:val="de-AT"/>
              </w:rPr>
              <w:footnoteReference w:id="3"/>
            </w:r>
          </w:p>
          <w:p w14:paraId="4F8C8202" w14:textId="77777777" w:rsidR="00464C0E" w:rsidRPr="00E55F07" w:rsidRDefault="00464C0E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7349F5F2" w14:textId="77777777" w:rsidR="008E27F2" w:rsidRDefault="00093780" w:rsidP="00464C0E">
            <w:pPr>
              <w:rPr>
                <w:rFonts w:ascii="Arial" w:eastAsia="Futura Lt BT" w:hAnsi="Arial" w:cs="Arial"/>
                <w:bCs/>
                <w:lang w:val="de-AT"/>
              </w:rPr>
            </w:pPr>
            <w:proofErr w:type="spellStart"/>
            <w:r w:rsidRPr="00ED1CC7">
              <w:rPr>
                <w:rFonts w:ascii="Arial" w:eastAsia="Futura Lt BT" w:hAnsi="Arial" w:cs="Arial"/>
                <w:lang w:val="de-AT"/>
              </w:rPr>
              <w:t>Eligibel</w:t>
            </w:r>
            <w:proofErr w:type="spellEnd"/>
            <w:r w:rsidRPr="00ED1CC7">
              <w:rPr>
                <w:rFonts w:ascii="Arial" w:eastAsia="Futura Lt BT" w:hAnsi="Arial" w:cs="Arial"/>
                <w:lang w:val="de-AT"/>
              </w:rPr>
              <w:t xml:space="preserve"> für </w:t>
            </w:r>
            <w:r w:rsidR="00B616F6" w:rsidRPr="008E27F2">
              <w:rPr>
                <w:rFonts w:ascii="Arial" w:eastAsia="Futura Lt BT" w:hAnsi="Arial" w:cs="Arial"/>
                <w:b/>
                <w:bCs/>
                <w:lang w:val="de-AT"/>
              </w:rPr>
              <w:t>nichtmonetäre Förderung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: </w:t>
            </w:r>
            <w:proofErr w:type="spellStart"/>
            <w:r w:rsidR="00B616F6" w:rsidRPr="00ED1CC7">
              <w:rPr>
                <w:rFonts w:ascii="Arial" w:eastAsia="Futura Lt BT" w:hAnsi="Arial" w:cs="Arial"/>
                <w:lang w:val="de-AT"/>
              </w:rPr>
              <w:t>konsortiale</w:t>
            </w:r>
            <w:proofErr w:type="spellEnd"/>
            <w:r w:rsidRPr="00ED1CC7">
              <w:rPr>
                <w:rFonts w:ascii="Arial" w:eastAsia="Futura Lt BT" w:hAnsi="Arial" w:cs="Arial"/>
                <w:lang w:val="de-AT"/>
              </w:rPr>
              <w:t xml:space="preserve"> Projekte</w:t>
            </w:r>
            <w:r w:rsidR="00B616F6" w:rsidRPr="00ED1CC7">
              <w:rPr>
                <w:rFonts w:ascii="Arial" w:eastAsia="Futura Lt BT" w:hAnsi="Arial" w:cs="Arial"/>
                <w:lang w:val="de-AT"/>
              </w:rPr>
              <w:t xml:space="preserve"> ab </w:t>
            </w:r>
            <w:r w:rsidR="008E27F2" w:rsidRPr="008E27F2">
              <w:rPr>
                <w:rFonts w:ascii="Arial" w:eastAsia="Futura Lt BT" w:hAnsi="Arial" w:cs="Arial"/>
                <w:bCs/>
                <w:lang w:val="de-AT"/>
              </w:rPr>
              <w:t>EUR 500.000,-</w:t>
            </w:r>
            <w:r w:rsidR="008E27F2" w:rsidRPr="008E27F2">
              <w:rPr>
                <w:rFonts w:ascii="Arial" w:eastAsia="Futura Lt BT" w:hAnsi="Arial" w:cs="Arial"/>
                <w:bCs/>
                <w:lang w:val="de-AT"/>
              </w:rPr>
              <w:t xml:space="preserve"> </w:t>
            </w:r>
          </w:p>
          <w:p w14:paraId="5C646FA0" w14:textId="3B0CC0B7" w:rsidR="00454D0A" w:rsidRPr="00ED1CC7" w:rsidRDefault="00B616F6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PMU-Gesamtfördersumme</w:t>
            </w:r>
            <w:r w:rsidR="00782EA6" w:rsidRPr="00ED1CC7">
              <w:rPr>
                <w:rFonts w:ascii="Arial" w:eastAsia="Futura Lt BT" w:hAnsi="Arial" w:cs="Arial"/>
                <w:lang w:val="de-AT"/>
              </w:rPr>
              <w:t>n</w:t>
            </w:r>
            <w:r w:rsidR="00F95830" w:rsidRPr="00ED1CC7">
              <w:rPr>
                <w:rFonts w:ascii="Arial" w:eastAsia="Futura Lt BT" w:hAnsi="Arial" w:cs="Arial"/>
                <w:lang w:val="de-AT"/>
              </w:rPr>
              <w:t>-</w:t>
            </w:r>
            <w:r w:rsidR="00FC31E7">
              <w:rPr>
                <w:rFonts w:ascii="Arial" w:eastAsia="Futura Lt BT" w:hAnsi="Arial" w:cs="Arial"/>
                <w:lang w:val="de-AT"/>
              </w:rPr>
              <w:t>A</w:t>
            </w:r>
            <w:r w:rsidR="00782EA6" w:rsidRPr="00ED1CC7">
              <w:rPr>
                <w:rFonts w:ascii="Arial" w:eastAsia="Futura Lt BT" w:hAnsi="Arial" w:cs="Arial"/>
                <w:lang w:val="de-AT"/>
              </w:rPr>
              <w:t>nteil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(</w:t>
            </w:r>
            <w:proofErr w:type="spellStart"/>
            <w:r w:rsidRPr="00ED1CC7">
              <w:rPr>
                <w:rFonts w:ascii="Arial" w:eastAsia="Futura Lt BT" w:hAnsi="Arial" w:cs="Arial"/>
                <w:lang w:val="de-AT"/>
              </w:rPr>
              <w:t>Workpackage</w:t>
            </w:r>
            <w:proofErr w:type="spellEnd"/>
            <w:r w:rsidRPr="00ED1CC7">
              <w:rPr>
                <w:rFonts w:ascii="Arial" w:eastAsia="Futura Lt BT" w:hAnsi="Arial" w:cs="Arial"/>
                <w:lang w:val="de-AT"/>
              </w:rPr>
              <w:t>-</w:t>
            </w:r>
            <w:r w:rsidR="001928E9" w:rsidRPr="00ED1CC7">
              <w:rPr>
                <w:rFonts w:ascii="Arial" w:eastAsia="Futura Lt BT" w:hAnsi="Arial" w:cs="Arial"/>
                <w:lang w:val="de-AT"/>
              </w:rPr>
              <w:t xml:space="preserve">Lead und/oder </w:t>
            </w:r>
            <w:proofErr w:type="spellStart"/>
            <w:r w:rsidR="001928E9" w:rsidRPr="00ED1CC7">
              <w:rPr>
                <w:rFonts w:ascii="Arial" w:eastAsia="Futura Lt BT" w:hAnsi="Arial" w:cs="Arial"/>
                <w:lang w:val="de-AT"/>
              </w:rPr>
              <w:t>Coordinatorship</w:t>
            </w:r>
            <w:proofErr w:type="spellEnd"/>
            <w:r w:rsidR="001928E9" w:rsidRPr="00ED1CC7">
              <w:rPr>
                <w:rFonts w:ascii="Arial" w:eastAsia="Futura Lt BT" w:hAnsi="Arial" w:cs="Arial"/>
                <w:lang w:val="de-AT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C06E" w14:textId="77777777" w:rsidR="008E27F2" w:rsidRDefault="008E27F2" w:rsidP="008E27F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Monetäre Förderung </w:t>
            </w:r>
          </w:p>
          <w:p w14:paraId="09710984" w14:textId="77777777" w:rsidR="008E27F2" w:rsidRDefault="008E27F2" w:rsidP="008E27F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Förderhöhe pro Projekt: </w:t>
            </w:r>
          </w:p>
          <w:p w14:paraId="5086C05A" w14:textId="77777777" w:rsidR="008E27F2" w:rsidRDefault="008E27F2" w:rsidP="008E27F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 25.000,- ; </w:t>
            </w:r>
          </w:p>
          <w:p w14:paraId="5C8E2DC3" w14:textId="30D789E2" w:rsidR="008E27F2" w:rsidRDefault="008E27F2" w:rsidP="008E27F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 Projekte pro Jah</w:t>
            </w:r>
            <w:r>
              <w:rPr>
                <w:sz w:val="20"/>
                <w:szCs w:val="20"/>
              </w:rPr>
              <w:t>r</w:t>
            </w:r>
            <w:r w:rsidR="00E55F07" w:rsidRPr="008E27F2">
              <w:rPr>
                <w:rStyle w:val="Funotenzeichen"/>
                <w:rFonts w:eastAsia="Futura Lt BT"/>
                <w:i/>
                <w:iCs/>
                <w:sz w:val="14"/>
                <w:szCs w:val="14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4BFB0CB" w14:textId="77777777" w:rsidR="008E27F2" w:rsidRDefault="008E27F2" w:rsidP="008E27F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E6F59" w14:textId="77777777" w:rsidR="008E27F2" w:rsidRDefault="008E27F2" w:rsidP="008E27F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Deadline pro Jahr: </w:t>
            </w:r>
          </w:p>
          <w:p w14:paraId="6E829D8B" w14:textId="2FE95C25" w:rsidR="008E27F2" w:rsidRDefault="008E27F2" w:rsidP="008E27F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Oktober.</w:t>
            </w:r>
          </w:p>
          <w:p w14:paraId="36D8499B" w14:textId="77777777" w:rsidR="008E27F2" w:rsidRDefault="008E27F2" w:rsidP="008E27F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3E2D323" w14:textId="77777777" w:rsidR="008E27F2" w:rsidRDefault="008E27F2" w:rsidP="008E27F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Nichtmonetäre Förderung </w:t>
            </w:r>
          </w:p>
          <w:p w14:paraId="03A01C5A" w14:textId="04CAC910" w:rsidR="008A5F44" w:rsidRPr="00ED1CC7" w:rsidRDefault="008E27F2" w:rsidP="008E27F2">
            <w:pPr>
              <w:pStyle w:val="Default"/>
              <w:jc w:val="both"/>
              <w:rPr>
                <w:rFonts w:eastAsia="Futura Lt BT"/>
              </w:rPr>
            </w:pPr>
            <w:r w:rsidRPr="008E27F2">
              <w:rPr>
                <w:sz w:val="20"/>
                <w:szCs w:val="20"/>
              </w:rPr>
              <w:t>Laufend gestellt, laufend begutachtet.</w:t>
            </w:r>
          </w:p>
        </w:tc>
      </w:tr>
      <w:tr w:rsidR="004568B8" w:rsidRPr="00E62E03" w14:paraId="26F74101" w14:textId="77777777" w:rsidTr="008E27F2">
        <w:trPr>
          <w:trHeight w:val="150"/>
        </w:trPr>
        <w:tc>
          <w:tcPr>
            <w:tcW w:w="153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vAlign w:val="center"/>
          </w:tcPr>
          <w:p w14:paraId="48F62BB3" w14:textId="77777777" w:rsidR="004568B8" w:rsidRPr="006D5FED" w:rsidRDefault="004568B8" w:rsidP="004568B8">
            <w:pPr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</w:pPr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  <w:t>Seed Money for Novel Innovative Ideas and Preparatory Projects (SEED)</w:t>
            </w:r>
          </w:p>
        </w:tc>
      </w:tr>
      <w:tr w:rsidR="00454D0A" w:rsidRPr="00ED1CC7" w14:paraId="03AFCC9E" w14:textId="77777777" w:rsidTr="00E55F07">
        <w:trPr>
          <w:trHeight w:val="87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858812" w14:textId="1CD86BD2" w:rsidR="00A00A9F" w:rsidRPr="00ED1CC7" w:rsidRDefault="00E55F07" w:rsidP="00464C0E">
            <w:pPr>
              <w:rPr>
                <w:rFonts w:ascii="Arial" w:eastAsia="Futura Lt BT" w:hAnsi="Arial" w:cs="Arial"/>
                <w:lang w:val="de-AT"/>
              </w:rPr>
            </w:pPr>
            <w:r>
              <w:rPr>
                <w:rFonts w:ascii="Arial" w:eastAsia="Futura Lt BT" w:hAnsi="Arial" w:cs="Arial"/>
                <w:lang w:val="de-AT"/>
              </w:rPr>
              <w:t>„</w:t>
            </w:r>
            <w:r w:rsidR="00A00A9F" w:rsidRPr="00ED1CC7">
              <w:rPr>
                <w:rFonts w:ascii="Arial" w:eastAsia="Futura Lt BT" w:hAnsi="Arial" w:cs="Arial"/>
                <w:lang w:val="de-AT"/>
              </w:rPr>
              <w:t xml:space="preserve">New and Emerging </w:t>
            </w:r>
            <w:proofErr w:type="spellStart"/>
            <w:r w:rsidR="00A00A9F" w:rsidRPr="00ED1CC7">
              <w:rPr>
                <w:rFonts w:ascii="Arial" w:eastAsia="Futura Lt BT" w:hAnsi="Arial" w:cs="Arial"/>
                <w:lang w:val="de-AT"/>
              </w:rPr>
              <w:t>Ideas</w:t>
            </w:r>
            <w:proofErr w:type="spellEnd"/>
            <w:r>
              <w:rPr>
                <w:rFonts w:ascii="Arial" w:eastAsia="Futura Lt BT" w:hAnsi="Arial" w:cs="Arial"/>
                <w:lang w:val="de-AT"/>
              </w:rPr>
              <w:t>“</w:t>
            </w:r>
            <w:r w:rsidR="00A00A9F" w:rsidRPr="00ED1CC7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A00A9F" w:rsidRPr="00ED1CC7">
              <w:rPr>
                <w:rFonts w:ascii="Arial" w:hAnsi="Arial" w:cs="Arial"/>
              </w:rPr>
              <w:t>rasch und unkompliziert aufgreifen und umsetzen</w:t>
            </w:r>
          </w:p>
          <w:p w14:paraId="7BC20A07" w14:textId="77777777" w:rsidR="00454D0A" w:rsidRPr="00ED1CC7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Projekt muss eigenständig durchführbar sein</w:t>
            </w:r>
          </w:p>
          <w:p w14:paraId="5E07B989" w14:textId="77777777" w:rsidR="003555A3" w:rsidRPr="00ED1CC7" w:rsidRDefault="00A00A9F" w:rsidP="00464C0E">
            <w:pPr>
              <w:rPr>
                <w:rFonts w:ascii="Arial" w:hAnsi="Arial" w:cs="Arial"/>
                <w:bCs/>
              </w:rPr>
            </w:pPr>
            <w:r w:rsidRPr="00ED1CC7">
              <w:rPr>
                <w:rFonts w:ascii="Arial" w:hAnsi="Arial" w:cs="Arial"/>
                <w:bCs/>
              </w:rPr>
              <w:t>Fokus</w:t>
            </w:r>
            <w:r w:rsidR="00CE5FD2" w:rsidRPr="00ED1CC7">
              <w:rPr>
                <w:rFonts w:ascii="Arial" w:hAnsi="Arial" w:cs="Arial"/>
                <w:bCs/>
              </w:rPr>
              <w:t>:</w:t>
            </w:r>
            <w:r w:rsidRPr="00ED1CC7">
              <w:rPr>
                <w:rFonts w:ascii="Arial" w:hAnsi="Arial" w:cs="Arial"/>
                <w:bCs/>
              </w:rPr>
              <w:t xml:space="preserve"> </w:t>
            </w:r>
            <w:r w:rsidR="00CE5FD2" w:rsidRPr="00ED1CC7">
              <w:rPr>
                <w:rFonts w:ascii="Arial" w:hAnsi="Arial" w:cs="Arial"/>
                <w:bCs/>
              </w:rPr>
              <w:t>weitere</w:t>
            </w:r>
            <w:r w:rsidR="004568B8" w:rsidRPr="00ED1CC7">
              <w:rPr>
                <w:rFonts w:ascii="Arial" w:hAnsi="Arial" w:cs="Arial"/>
                <w:bCs/>
              </w:rPr>
              <w:t xml:space="preserve"> Entwicklungsmöglichkeiten innovativ</w:t>
            </w:r>
            <w:r w:rsidRPr="00ED1CC7">
              <w:rPr>
                <w:rFonts w:ascii="Arial" w:hAnsi="Arial" w:cs="Arial"/>
                <w:bCs/>
              </w:rPr>
              <w:t>er Idee</w:t>
            </w:r>
            <w:r w:rsidR="004568B8" w:rsidRPr="00ED1CC7">
              <w:rPr>
                <w:rFonts w:ascii="Arial" w:hAnsi="Arial" w:cs="Arial"/>
                <w:bCs/>
              </w:rPr>
              <w:t>n</w:t>
            </w:r>
          </w:p>
          <w:p w14:paraId="69659482" w14:textId="77777777" w:rsidR="00CE5FD2" w:rsidRPr="00ED1CC7" w:rsidRDefault="004568B8" w:rsidP="008A5F44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Themen: </w:t>
            </w:r>
            <w:proofErr w:type="spellStart"/>
            <w:r w:rsidRPr="00ED1CC7">
              <w:rPr>
                <w:rFonts w:ascii="Arial" w:eastAsia="Futura Lt BT" w:hAnsi="Arial" w:cs="Arial"/>
                <w:lang w:val="de-AT"/>
              </w:rPr>
              <w:t>Bottom-</w:t>
            </w:r>
            <w:r w:rsidR="00454D0A" w:rsidRPr="00ED1CC7">
              <w:rPr>
                <w:rFonts w:ascii="Arial" w:eastAsia="Futura Lt BT" w:hAnsi="Arial" w:cs="Arial"/>
                <w:lang w:val="de-AT"/>
              </w:rPr>
              <w:t>up</w:t>
            </w:r>
            <w:proofErr w:type="spellEnd"/>
            <w:r w:rsidR="00454D0A" w:rsidRPr="00ED1CC7">
              <w:rPr>
                <w:rFonts w:ascii="Arial" w:eastAsia="Futura Lt BT" w:hAnsi="Arial" w:cs="Arial"/>
                <w:lang w:val="de-AT"/>
              </w:rPr>
              <w:t xml:space="preserve"> aus dem Bereich der Gesundheitswissenschaften der PMU; auch </w:t>
            </w:r>
            <w:r w:rsidR="009C635B" w:rsidRPr="00ED1CC7">
              <w:rPr>
                <w:rFonts w:ascii="Arial" w:eastAsia="Futura Lt BT" w:hAnsi="Arial" w:cs="Arial"/>
                <w:lang w:val="de-AT"/>
              </w:rPr>
              <w:t xml:space="preserve">aus dem Bereich </w:t>
            </w:r>
            <w:r w:rsidR="00454D0A" w:rsidRPr="00ED1CC7">
              <w:rPr>
                <w:rFonts w:ascii="Arial" w:eastAsia="Futura Lt BT" w:hAnsi="Arial" w:cs="Arial"/>
                <w:lang w:val="de-AT"/>
              </w:rPr>
              <w:t>neue</w:t>
            </w:r>
            <w:r w:rsidRPr="00ED1CC7">
              <w:rPr>
                <w:rFonts w:ascii="Arial" w:eastAsia="Futura Lt BT" w:hAnsi="Arial" w:cs="Arial"/>
                <w:lang w:val="de-AT"/>
              </w:rPr>
              <w:t>r</w:t>
            </w:r>
            <w:r w:rsidR="00454D0A" w:rsidRPr="00ED1CC7">
              <w:rPr>
                <w:rFonts w:ascii="Arial" w:eastAsia="Futura Lt BT" w:hAnsi="Arial" w:cs="Arial"/>
                <w:lang w:val="de-AT"/>
              </w:rPr>
              <w:t xml:space="preserve"> Technologien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88EBEB" w14:textId="77777777" w:rsidR="00454D0A" w:rsidRPr="00086F42" w:rsidRDefault="00454D0A" w:rsidP="00464C0E">
            <w:pPr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>Alle</w:t>
            </w:r>
            <w:r w:rsidR="00B616F6" w:rsidRPr="00086F42">
              <w:rPr>
                <w:rFonts w:ascii="Arial" w:eastAsia="Futura Lt BT" w:hAnsi="Arial" w:cs="Arial"/>
                <w:lang w:val="de-AT"/>
              </w:rPr>
              <w:t xml:space="preserve"> grundsätzlich </w:t>
            </w:r>
            <w:proofErr w:type="spellStart"/>
            <w:r w:rsidR="00B616F6" w:rsidRPr="00086F42">
              <w:rPr>
                <w:rFonts w:ascii="Arial" w:eastAsia="Futura Lt BT" w:hAnsi="Arial" w:cs="Arial"/>
                <w:lang w:val="de-AT"/>
              </w:rPr>
              <w:t>antragsberechtigten</w:t>
            </w:r>
            <w:proofErr w:type="spellEnd"/>
            <w:r w:rsidR="00B616F6" w:rsidRPr="00086F42">
              <w:rPr>
                <w:rFonts w:ascii="Arial" w:eastAsia="Futura Lt BT" w:hAnsi="Arial" w:cs="Arial"/>
                <w:lang w:val="de-AT"/>
              </w:rPr>
              <w:t xml:space="preserve"> Personen</w:t>
            </w:r>
          </w:p>
          <w:p w14:paraId="4046DFD0" w14:textId="77777777" w:rsidR="00ED1CC7" w:rsidRPr="00086F42" w:rsidRDefault="00ED1CC7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78FF33F6" w14:textId="319BC018" w:rsidR="00ED1CC7" w:rsidRPr="00086F42" w:rsidRDefault="00ED1CC7" w:rsidP="00D41DCE">
            <w:pPr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 xml:space="preserve">Kooperation zusätzlich auch mit Personen außerhalb PMU/Uniklinikum </w:t>
            </w:r>
            <w:proofErr w:type="spellStart"/>
            <w:r w:rsidRPr="00086F42">
              <w:rPr>
                <w:rFonts w:ascii="Arial" w:eastAsia="Futura Lt BT" w:hAnsi="Arial" w:cs="Arial"/>
                <w:lang w:val="de-AT"/>
              </w:rPr>
              <w:t>mgl</w:t>
            </w:r>
            <w:proofErr w:type="spellEnd"/>
            <w:r w:rsidRPr="00086F42">
              <w:rPr>
                <w:rFonts w:ascii="Arial" w:eastAsia="Futura Lt BT" w:hAnsi="Arial" w:cs="Arial"/>
                <w:lang w:val="de-AT"/>
              </w:rPr>
              <w:t xml:space="preserve">, bis max. 1/3 der Forschungsleistung </w:t>
            </w:r>
            <w:r w:rsidR="00D41DCE" w:rsidRPr="00086F42">
              <w:rPr>
                <w:rFonts w:ascii="Arial" w:eastAsia="Futura Lt BT" w:hAnsi="Arial" w:cs="Arial"/>
                <w:lang w:val="de-AT"/>
              </w:rPr>
              <w:t>&amp;</w:t>
            </w:r>
            <w:r w:rsidRPr="00086F42">
              <w:rPr>
                <w:rFonts w:ascii="Arial" w:eastAsia="Futura Lt BT" w:hAnsi="Arial" w:cs="Arial"/>
                <w:lang w:val="de-AT"/>
              </w:rPr>
              <w:t xml:space="preserve"> der beantragten Summen</w:t>
            </w:r>
            <w:r w:rsidR="005B63FB" w:rsidRPr="00086F42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D41DCE" w:rsidRPr="00086F42">
              <w:rPr>
                <w:rFonts w:ascii="Arial" w:eastAsia="Futura Lt BT" w:hAnsi="Arial" w:cs="Arial"/>
                <w:lang w:val="de-AT"/>
              </w:rPr>
              <w:t>&amp;</w:t>
            </w:r>
            <w:r w:rsidR="005B63FB" w:rsidRPr="00086F42">
              <w:rPr>
                <w:rFonts w:ascii="Arial" w:eastAsia="Futura Lt BT" w:hAnsi="Arial" w:cs="Arial"/>
                <w:lang w:val="de-AT"/>
              </w:rPr>
              <w:t xml:space="preserve"> am </w:t>
            </w:r>
            <w:proofErr w:type="spellStart"/>
            <w:r w:rsidR="005B63FB" w:rsidRPr="00086F42">
              <w:rPr>
                <w:rFonts w:ascii="Arial" w:eastAsia="Futura Lt BT" w:hAnsi="Arial" w:cs="Arial"/>
                <w:lang w:val="de-AT"/>
              </w:rPr>
              <w:t>FoStandort</w:t>
            </w:r>
            <w:proofErr w:type="spellEnd"/>
            <w:r w:rsidR="005B63FB" w:rsidRPr="00086F42">
              <w:rPr>
                <w:rFonts w:ascii="Arial" w:eastAsia="Futura Lt BT" w:hAnsi="Arial" w:cs="Arial"/>
                <w:lang w:val="de-AT"/>
              </w:rPr>
              <w:t xml:space="preserve"> Salzburg</w:t>
            </w:r>
            <w:r w:rsidR="00D41DCE" w:rsidRPr="00086F42">
              <w:rPr>
                <w:rFonts w:ascii="Arial" w:eastAsia="Futura Lt BT" w:hAnsi="Arial" w:cs="Arial"/>
                <w:lang w:val="de-AT"/>
              </w:rPr>
              <w:t xml:space="preserve"> Land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79646B" w14:textId="4C519E0E" w:rsidR="004568B8" w:rsidRPr="00086F42" w:rsidRDefault="00E55F07" w:rsidP="00464C0E">
            <w:pPr>
              <w:rPr>
                <w:rFonts w:ascii="Arial" w:eastAsia="Futura Lt BT" w:hAnsi="Arial" w:cs="Arial"/>
                <w:lang w:val="de-AT"/>
              </w:rPr>
            </w:pPr>
            <w:r>
              <w:rPr>
                <w:rFonts w:ascii="Arial" w:eastAsia="Futura Lt BT" w:hAnsi="Arial" w:cs="Arial"/>
                <w:lang w:val="de-AT"/>
              </w:rPr>
              <w:t>K</w:t>
            </w:r>
            <w:r w:rsidR="00093780" w:rsidRPr="00086F42">
              <w:rPr>
                <w:rFonts w:ascii="Arial" w:eastAsia="Futura Lt BT" w:hAnsi="Arial" w:cs="Arial"/>
                <w:lang w:val="de-AT"/>
              </w:rPr>
              <w:t>eine ausgetretene</w:t>
            </w:r>
            <w:r w:rsidR="004568B8" w:rsidRPr="00086F42">
              <w:rPr>
                <w:rFonts w:ascii="Arial" w:eastAsia="Futura Lt BT" w:hAnsi="Arial" w:cs="Arial"/>
                <w:lang w:val="de-AT"/>
              </w:rPr>
              <w:t>n Pfade</w:t>
            </w:r>
          </w:p>
          <w:p w14:paraId="590E470B" w14:textId="3C45666A" w:rsidR="00093780" w:rsidRPr="00086F42" w:rsidRDefault="004568B8" w:rsidP="00464C0E">
            <w:pPr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>keine Ko-Finanzierung laufender</w:t>
            </w:r>
            <w:r w:rsidR="00093780" w:rsidRPr="00086F42">
              <w:rPr>
                <w:rFonts w:ascii="Arial" w:eastAsia="Futura Lt BT" w:hAnsi="Arial" w:cs="Arial"/>
                <w:lang w:val="de-AT"/>
              </w:rPr>
              <w:t xml:space="preserve"> </w:t>
            </w:r>
            <w:r w:rsidR="00E55F07">
              <w:rPr>
                <w:rFonts w:ascii="Arial" w:eastAsia="Futura Lt BT" w:hAnsi="Arial" w:cs="Arial"/>
                <w:lang w:val="de-AT"/>
              </w:rPr>
              <w:t>Forschungs-</w:t>
            </w:r>
            <w:r w:rsidR="00E55F07" w:rsidRPr="00E55F07">
              <w:rPr>
                <w:rFonts w:ascii="Arial" w:eastAsia="Futura Lt BT" w:hAnsi="Arial" w:cs="Arial"/>
                <w:lang w:val="de-AT"/>
              </w:rPr>
              <w:t>projekte.</w:t>
            </w:r>
          </w:p>
          <w:p w14:paraId="13C859AD" w14:textId="77777777" w:rsidR="00093780" w:rsidRPr="00086F42" w:rsidRDefault="00093780" w:rsidP="00464C0E">
            <w:pPr>
              <w:rPr>
                <w:rFonts w:ascii="Arial" w:eastAsia="Futura Lt BT" w:hAnsi="Arial" w:cs="Arial"/>
                <w:lang w:val="de-AT"/>
              </w:rPr>
            </w:pPr>
          </w:p>
          <w:p w14:paraId="0824EBD0" w14:textId="77777777" w:rsidR="00CE5FD2" w:rsidRPr="00086F42" w:rsidRDefault="00CE5FD2" w:rsidP="00CE5FD2">
            <w:pPr>
              <w:jc w:val="both"/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i/>
                <w:lang w:val="de-AT"/>
              </w:rPr>
              <w:t>Genderaspekte</w:t>
            </w:r>
            <w:r w:rsidRPr="00086F42">
              <w:rPr>
                <w:rFonts w:ascii="Arial" w:eastAsia="Futura Lt BT" w:hAnsi="Arial" w:cs="Arial"/>
                <w:lang w:val="de-AT"/>
              </w:rPr>
              <w:t xml:space="preserve"> sind im Antrag zu erläutern (z.B. Auswahl der Proband*innen bzw</w:t>
            </w:r>
            <w:r w:rsidR="00356511" w:rsidRPr="00086F42">
              <w:rPr>
                <w:rFonts w:ascii="Arial" w:eastAsia="Futura Lt BT" w:hAnsi="Arial" w:cs="Arial"/>
                <w:lang w:val="de-AT"/>
              </w:rPr>
              <w:t>.</w:t>
            </w:r>
            <w:r w:rsidRPr="00086F42">
              <w:rPr>
                <w:rFonts w:ascii="Arial" w:eastAsia="Futura Lt BT" w:hAnsi="Arial" w:cs="Arial"/>
                <w:lang w:val="de-AT"/>
              </w:rPr>
              <w:t xml:space="preserve"> bei Versuchen)</w:t>
            </w:r>
          </w:p>
          <w:p w14:paraId="2710D58C" w14:textId="77777777" w:rsidR="00454D0A" w:rsidRPr="00086F42" w:rsidRDefault="00093780" w:rsidP="006D52EF">
            <w:pPr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>Förderbar:</w:t>
            </w:r>
            <w:r w:rsidR="009C635B" w:rsidRPr="00086F42">
              <w:rPr>
                <w:rFonts w:ascii="Arial" w:eastAsia="Futura Lt BT" w:hAnsi="Arial" w:cs="Arial"/>
                <w:lang w:val="de-AT"/>
              </w:rPr>
              <w:t xml:space="preserve"> Personalkosten und Sachkosten, </w:t>
            </w:r>
            <w:proofErr w:type="spellStart"/>
            <w:r w:rsidR="009C635B" w:rsidRPr="00086F42">
              <w:rPr>
                <w:rFonts w:ascii="Arial" w:eastAsia="Futura Lt BT" w:hAnsi="Arial" w:cs="Arial"/>
                <w:lang w:val="de-AT"/>
              </w:rPr>
              <w:t>inkl</w:t>
            </w:r>
            <w:proofErr w:type="spellEnd"/>
            <w:r w:rsidR="009C635B" w:rsidRPr="00086F42">
              <w:rPr>
                <w:rFonts w:ascii="Arial" w:eastAsia="Futura Lt BT" w:hAnsi="Arial" w:cs="Arial"/>
                <w:lang w:val="de-AT"/>
              </w:rPr>
              <w:t xml:space="preserve"> 5% </w:t>
            </w:r>
            <w:r w:rsidR="006D52EF" w:rsidRPr="00086F42">
              <w:rPr>
                <w:rFonts w:ascii="Arial" w:eastAsia="Futura Lt BT" w:hAnsi="Arial" w:cs="Arial"/>
                <w:lang w:val="de-AT"/>
              </w:rPr>
              <w:t>indirekte Kosten</w:t>
            </w:r>
          </w:p>
          <w:p w14:paraId="0B773341" w14:textId="3397F576" w:rsidR="00F95830" w:rsidRPr="00086F42" w:rsidRDefault="00F95830" w:rsidP="006D52EF">
            <w:pPr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>KEINE eigenen Personalkosten förderbar!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8C14F4" w14:textId="77777777" w:rsidR="00E55F07" w:rsidRDefault="00E55F07" w:rsidP="00E55F0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Förderhöhe pro Projekt: </w:t>
            </w:r>
          </w:p>
          <w:p w14:paraId="170C8439" w14:textId="77777777" w:rsidR="00E55F07" w:rsidRDefault="00E55F07" w:rsidP="00E55F0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 25.000,- ; </w:t>
            </w:r>
          </w:p>
          <w:p w14:paraId="56393F4B" w14:textId="77777777" w:rsidR="00E55F07" w:rsidRDefault="00E55F07" w:rsidP="00E55F0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NEU: </w:t>
            </w:r>
            <w:r>
              <w:rPr>
                <w:sz w:val="20"/>
                <w:szCs w:val="20"/>
              </w:rPr>
              <w:t xml:space="preserve">7 Projekte pro Jahr </w:t>
            </w:r>
          </w:p>
          <w:p w14:paraId="6D3E101D" w14:textId="77777777" w:rsidR="00E55F07" w:rsidRPr="00E55F07" w:rsidRDefault="00E55F07" w:rsidP="00E55F07">
            <w:pPr>
              <w:pStyle w:val="Default"/>
              <w:jc w:val="both"/>
              <w:rPr>
                <w:sz w:val="14"/>
                <w:szCs w:val="14"/>
              </w:rPr>
            </w:pPr>
            <w:r w:rsidRPr="00E55F07">
              <w:rPr>
                <w:i/>
                <w:iCs/>
                <w:sz w:val="14"/>
                <w:szCs w:val="14"/>
              </w:rPr>
              <w:t>*davor: 4 Projekte pro Jahr</w:t>
            </w:r>
            <w:r w:rsidRPr="00E55F07">
              <w:rPr>
                <w:sz w:val="14"/>
                <w:szCs w:val="14"/>
              </w:rPr>
              <w:t xml:space="preserve">; </w:t>
            </w:r>
          </w:p>
          <w:p w14:paraId="00FD09A5" w14:textId="77777777" w:rsidR="00E55F0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 w:rsidRPr="00E55F07">
              <w:rPr>
                <w:rFonts w:ascii="Arial" w:eastAsia="Futura Lt BT" w:hAnsi="Arial" w:cs="Arial"/>
                <w:lang w:val="de-AT"/>
              </w:rPr>
              <w:t xml:space="preserve">Förderdauer: max. 1 Jahr. </w:t>
            </w:r>
          </w:p>
          <w:p w14:paraId="774621F2" w14:textId="77777777" w:rsidR="00E55F07" w:rsidRPr="00E55F0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</w:p>
          <w:p w14:paraId="542BF3B8" w14:textId="77777777" w:rsidR="002B3E60" w:rsidRDefault="00E55F07" w:rsidP="00E55F07">
            <w:r w:rsidRPr="00E55F07">
              <w:rPr>
                <w:rFonts w:ascii="Arial" w:eastAsia="Futura Lt BT" w:hAnsi="Arial" w:cs="Arial"/>
                <w:lang w:val="de-AT"/>
              </w:rPr>
              <w:t>Zwei Deadlines pro Jahr:</w:t>
            </w:r>
            <w:r>
              <w:t xml:space="preserve"> </w:t>
            </w:r>
          </w:p>
          <w:p w14:paraId="27B27143" w14:textId="074389BD" w:rsidR="00E55F07" w:rsidRPr="00ED1CC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 w:rsidRPr="00E55F07">
              <w:rPr>
                <w:rFonts w:ascii="Arial" w:eastAsia="Futura Lt BT" w:hAnsi="Arial" w:cs="Arial"/>
                <w:lang w:val="de-AT"/>
              </w:rPr>
              <w:t>15. April, 15. Oktober.</w:t>
            </w:r>
          </w:p>
        </w:tc>
      </w:tr>
      <w:tr w:rsidR="009F4DCA" w:rsidRPr="00E62E03" w14:paraId="41200559" w14:textId="77777777" w:rsidTr="008E27F2">
        <w:trPr>
          <w:trHeight w:val="211"/>
        </w:trPr>
        <w:tc>
          <w:tcPr>
            <w:tcW w:w="153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vAlign w:val="center"/>
          </w:tcPr>
          <w:p w14:paraId="0A49827F" w14:textId="77777777" w:rsidR="009F4DCA" w:rsidRPr="006D5FED" w:rsidRDefault="009F4DCA" w:rsidP="009F4DCA">
            <w:pPr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</w:pPr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  <w:t>Funding for Innovative Research Exchange (FIRE)</w:t>
            </w:r>
          </w:p>
        </w:tc>
      </w:tr>
      <w:tr w:rsidR="00454D0A" w:rsidRPr="00ED1CC7" w14:paraId="3E50AA05" w14:textId="77777777" w:rsidTr="00E55F07">
        <w:trPr>
          <w:trHeight w:val="153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272B2E" w14:textId="5AFA91DD" w:rsidR="00CE5FD2" w:rsidRPr="00ED1CC7" w:rsidRDefault="00524A86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Reisezuschuss zu </w:t>
            </w:r>
            <w:r w:rsidR="00A00A9F" w:rsidRPr="00ED1CC7">
              <w:rPr>
                <w:rFonts w:ascii="Arial" w:hAnsi="Arial" w:cs="Arial"/>
              </w:rPr>
              <w:t>I</w:t>
            </w:r>
            <w:r w:rsidRPr="00ED1CC7">
              <w:rPr>
                <w:rFonts w:ascii="Arial" w:hAnsi="Arial" w:cs="Arial"/>
              </w:rPr>
              <w:t>n- oder Auslandsforschungs</w:t>
            </w:r>
            <w:r w:rsidR="00E55F07">
              <w:rPr>
                <w:rFonts w:ascii="Arial" w:hAnsi="Arial" w:cs="Arial"/>
              </w:rPr>
              <w:t>-</w:t>
            </w:r>
            <w:r w:rsidRPr="00ED1CC7">
              <w:rPr>
                <w:rFonts w:ascii="Arial" w:hAnsi="Arial" w:cs="Arial"/>
              </w:rPr>
              <w:t>aufenthalten</w:t>
            </w:r>
            <w:r w:rsidR="00A00A9F" w:rsidRPr="00ED1CC7">
              <w:rPr>
                <w:rFonts w:ascii="Arial" w:hAnsi="Arial" w:cs="Arial"/>
              </w:rPr>
              <w:t xml:space="preserve"> zum Erwerb nachhaltiger wissenschaftlicher Qualifikation, Skills und der Bearbeitung von </w:t>
            </w:r>
            <w:r w:rsidRPr="00ED1CC7">
              <w:rPr>
                <w:rFonts w:ascii="Arial" w:hAnsi="Arial" w:cs="Arial"/>
              </w:rPr>
              <w:t>Forschungsp</w:t>
            </w:r>
            <w:r w:rsidR="00A00A9F" w:rsidRPr="00ED1CC7">
              <w:rPr>
                <w:rFonts w:ascii="Arial" w:hAnsi="Arial" w:cs="Arial"/>
              </w:rPr>
              <w:t>rojekten</w:t>
            </w:r>
            <w:r w:rsidR="00FC31E7">
              <w:rPr>
                <w:rFonts w:ascii="Arial" w:eastAsia="Futura Lt BT" w:hAnsi="Arial" w:cs="Arial"/>
                <w:lang w:val="de-AT"/>
              </w:rPr>
              <w:t>.</w:t>
            </w:r>
          </w:p>
          <w:p w14:paraId="14B07A40" w14:textId="77777777" w:rsidR="00454D0A" w:rsidRPr="00ED1CC7" w:rsidRDefault="0000313F" w:rsidP="00CE5FD2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Dauer des Aufenthalts</w:t>
            </w:r>
            <w:r w:rsidR="00CE5FD2" w:rsidRPr="00ED1CC7">
              <w:rPr>
                <w:rFonts w:ascii="Arial" w:eastAsia="Futura Lt BT" w:hAnsi="Arial" w:cs="Arial"/>
                <w:lang w:val="de-AT"/>
              </w:rPr>
              <w:t xml:space="preserve">: </w:t>
            </w:r>
            <w:r w:rsidRPr="00ED1CC7">
              <w:rPr>
                <w:rFonts w:ascii="Arial" w:eastAsia="Futura Lt BT" w:hAnsi="Arial" w:cs="Arial"/>
                <w:lang w:val="de-AT"/>
              </w:rPr>
              <w:t>3-</w:t>
            </w:r>
            <w:r w:rsidR="00CE5FD2" w:rsidRPr="00ED1CC7">
              <w:rPr>
                <w:rFonts w:ascii="Arial" w:eastAsia="Futura Lt BT" w:hAnsi="Arial" w:cs="Arial"/>
                <w:lang w:val="de-AT"/>
              </w:rPr>
              <w:t>12 Monate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EAA5D" w14:textId="2A9D6012" w:rsidR="00454D0A" w:rsidRDefault="006E3B7D" w:rsidP="00464C0E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Alle grundsätzlich </w:t>
            </w:r>
            <w:proofErr w:type="spellStart"/>
            <w:r w:rsidRPr="00ED1CC7">
              <w:rPr>
                <w:rFonts w:ascii="Arial" w:eastAsia="Futura Lt BT" w:hAnsi="Arial" w:cs="Arial"/>
                <w:lang w:val="de-AT"/>
              </w:rPr>
              <w:t>antragsberechtigten</w:t>
            </w:r>
            <w:proofErr w:type="spellEnd"/>
            <w:r w:rsidRPr="00ED1CC7">
              <w:rPr>
                <w:rFonts w:ascii="Arial" w:eastAsia="Futura Lt BT" w:hAnsi="Arial" w:cs="Arial"/>
                <w:lang w:val="de-AT"/>
              </w:rPr>
              <w:t xml:space="preserve"> Personen </w:t>
            </w:r>
            <w:r w:rsidR="00493A5E" w:rsidRPr="00ED1CC7">
              <w:rPr>
                <w:rFonts w:ascii="Arial" w:eastAsia="Futura Lt BT" w:hAnsi="Arial" w:cs="Arial"/>
                <w:lang w:val="de-AT"/>
              </w:rPr>
              <w:t>außer Vorstände und Leiter*innen</w:t>
            </w:r>
          </w:p>
          <w:p w14:paraId="51EA85B4" w14:textId="20B07DEC" w:rsidR="00454D0A" w:rsidRPr="00ED1CC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 w:rsidRPr="00E55F07">
              <w:rPr>
                <w:rFonts w:ascii="Arial" w:hAnsi="Arial" w:cs="Arial"/>
                <w:b/>
                <w:bCs/>
                <w:color w:val="FF0000"/>
                <w:lang w:val="de-AT" w:eastAsia="de-AT"/>
              </w:rPr>
              <w:t>NEU</w:t>
            </w:r>
            <w:r w:rsidRPr="00E55F07">
              <w:rPr>
                <w:rFonts w:ascii="Arial" w:eastAsia="Futura Lt BT" w:hAnsi="Arial" w:cs="Arial"/>
                <w:lang w:val="de-AT"/>
              </w:rPr>
              <w:t>: Mindestens dreimonatige Anstellung vorausgesetzt.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83504" w14:textId="75D5FB68" w:rsidR="00454D0A" w:rsidRPr="00086F42" w:rsidRDefault="006E3B7D" w:rsidP="00464C0E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 xml:space="preserve">Vorangehende Beratung durch </w:t>
            </w:r>
            <w:r w:rsidR="00E55F07">
              <w:rPr>
                <w:rFonts w:ascii="Arial" w:eastAsia="Futura Lt BT" w:hAnsi="Arial" w:cs="Arial"/>
                <w:lang w:val="de-AT"/>
              </w:rPr>
              <w:t xml:space="preserve">das </w:t>
            </w:r>
            <w:r w:rsidRPr="00086F42">
              <w:rPr>
                <w:rFonts w:ascii="Arial" w:eastAsia="Futura Lt BT" w:hAnsi="Arial" w:cs="Arial"/>
                <w:lang w:val="de-AT"/>
              </w:rPr>
              <w:t>Forschung</w:t>
            </w:r>
            <w:r w:rsidR="00E55F07">
              <w:rPr>
                <w:rFonts w:ascii="Arial" w:eastAsia="Futura Lt BT" w:hAnsi="Arial" w:cs="Arial"/>
                <w:lang w:val="de-AT"/>
              </w:rPr>
              <w:t>smanagement der PMU</w:t>
            </w:r>
            <w:r w:rsidR="00524A86" w:rsidRPr="00086F42">
              <w:rPr>
                <w:rFonts w:ascii="Arial" w:eastAsia="Futura Lt BT" w:hAnsi="Arial" w:cs="Arial"/>
                <w:lang w:val="de-AT"/>
              </w:rPr>
              <w:t xml:space="preserve"> für </w:t>
            </w:r>
            <w:r w:rsidR="00A00A9F" w:rsidRPr="00086F42">
              <w:rPr>
                <w:rFonts w:ascii="Arial" w:eastAsia="Futura Lt BT" w:hAnsi="Arial" w:cs="Arial"/>
                <w:lang w:val="de-AT"/>
              </w:rPr>
              <w:t xml:space="preserve">externe </w:t>
            </w:r>
            <w:r w:rsidR="00524A86" w:rsidRPr="00086F42">
              <w:rPr>
                <w:rFonts w:ascii="Arial" w:eastAsia="Futura Lt BT" w:hAnsi="Arial" w:cs="Arial"/>
                <w:lang w:val="de-AT"/>
              </w:rPr>
              <w:t>Finanzierung und/</w:t>
            </w:r>
            <w:r w:rsidR="00A00A9F" w:rsidRPr="00086F42">
              <w:rPr>
                <w:rFonts w:ascii="Arial" w:eastAsia="Futura Lt BT" w:hAnsi="Arial" w:cs="Arial"/>
                <w:lang w:val="de-AT"/>
              </w:rPr>
              <w:t>oder Erasmus</w:t>
            </w:r>
            <w:r w:rsidR="00524A86" w:rsidRPr="00086F42">
              <w:rPr>
                <w:rFonts w:ascii="Arial" w:eastAsia="Futura Lt BT" w:hAnsi="Arial" w:cs="Arial"/>
                <w:vertAlign w:val="superscript"/>
                <w:lang w:val="de-AT"/>
              </w:rPr>
              <w:t>+</w:t>
            </w:r>
            <w:r w:rsidR="00524A86" w:rsidRPr="00086F42">
              <w:rPr>
                <w:rFonts w:ascii="Arial" w:eastAsia="Futura Lt BT" w:hAnsi="Arial" w:cs="Arial"/>
                <w:lang w:val="de-AT"/>
              </w:rPr>
              <w:t xml:space="preserve"> </w:t>
            </w:r>
            <w:proofErr w:type="spellStart"/>
            <w:r w:rsidR="00524A86" w:rsidRPr="00086F42">
              <w:rPr>
                <w:rFonts w:ascii="Arial" w:eastAsia="Futura Lt BT" w:hAnsi="Arial" w:cs="Arial"/>
                <w:lang w:val="de-AT"/>
              </w:rPr>
              <w:t>Staff</w:t>
            </w:r>
            <w:proofErr w:type="spellEnd"/>
            <w:r w:rsidR="00524A86" w:rsidRPr="00086F42">
              <w:rPr>
                <w:rFonts w:ascii="Arial" w:eastAsia="Futura Lt BT" w:hAnsi="Arial" w:cs="Arial"/>
                <w:lang w:val="de-AT"/>
              </w:rPr>
              <w:t xml:space="preserve"> </w:t>
            </w:r>
            <w:proofErr w:type="spellStart"/>
            <w:r w:rsidR="00524A86" w:rsidRPr="00086F42">
              <w:rPr>
                <w:rFonts w:ascii="Arial" w:eastAsia="Futura Lt BT" w:hAnsi="Arial" w:cs="Arial"/>
                <w:lang w:val="de-AT"/>
              </w:rPr>
              <w:t>mobilities</w:t>
            </w:r>
            <w:proofErr w:type="spellEnd"/>
          </w:p>
          <w:p w14:paraId="14B6A024" w14:textId="2149DA44" w:rsidR="006E3B7D" w:rsidRPr="00086F42" w:rsidRDefault="0000313F" w:rsidP="00464C0E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086F42">
              <w:rPr>
                <w:rFonts w:ascii="Arial" w:eastAsia="Futura Lt BT" w:hAnsi="Arial" w:cs="Arial"/>
                <w:lang w:val="de-AT"/>
              </w:rPr>
              <w:t>Rück</w:t>
            </w:r>
            <w:r w:rsidR="00524A86" w:rsidRPr="00086F42">
              <w:rPr>
                <w:rFonts w:ascii="Arial" w:eastAsia="Futura Lt BT" w:hAnsi="Arial" w:cs="Arial"/>
                <w:lang w:val="de-AT"/>
              </w:rPr>
              <w:t>kehr</w:t>
            </w:r>
            <w:r w:rsidRPr="00086F42">
              <w:rPr>
                <w:rFonts w:ascii="Arial" w:eastAsia="Futura Lt BT" w:hAnsi="Arial" w:cs="Arial"/>
                <w:lang w:val="de-AT"/>
              </w:rPr>
              <w:t xml:space="preserve"> an die Heimatinstitution</w:t>
            </w:r>
            <w:r w:rsidR="00524A86" w:rsidRPr="00086F42">
              <w:rPr>
                <w:rFonts w:ascii="Arial" w:eastAsia="Futura Lt BT" w:hAnsi="Arial" w:cs="Arial"/>
                <w:lang w:val="de-AT"/>
              </w:rPr>
              <w:t xml:space="preserve"> verpflichtend</w:t>
            </w:r>
            <w:r w:rsidR="00F95830" w:rsidRPr="00086F42">
              <w:rPr>
                <w:rFonts w:ascii="Arial" w:eastAsia="Futura Lt BT" w:hAnsi="Arial" w:cs="Arial"/>
                <w:lang w:val="de-AT"/>
              </w:rPr>
              <w:t xml:space="preserve"> (durch Vorgesetzte zu bestätigen)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B0F45" w14:textId="77777777" w:rsidR="00E55F07" w:rsidRPr="00E55F07" w:rsidRDefault="00E55F07" w:rsidP="00E55F07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E55F07">
              <w:rPr>
                <w:rFonts w:ascii="Arial" w:eastAsia="Futura Lt BT" w:hAnsi="Arial" w:cs="Arial"/>
                <w:bCs/>
                <w:lang w:val="de-AT"/>
              </w:rPr>
              <w:t>Förderhöhe pro Projekt:</w:t>
            </w:r>
          </w:p>
          <w:p w14:paraId="21D5AD20" w14:textId="77777777" w:rsidR="00E55F07" w:rsidRPr="00E55F07" w:rsidRDefault="00E55F07" w:rsidP="00E55F07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E55F07">
              <w:rPr>
                <w:rFonts w:ascii="Arial" w:eastAsia="Futura Lt BT" w:hAnsi="Arial" w:cs="Arial"/>
                <w:bCs/>
                <w:lang w:val="de-AT"/>
              </w:rPr>
              <w:t>EUR 1.200 pro Monat,- ;</w:t>
            </w:r>
          </w:p>
          <w:p w14:paraId="1D5F5D33" w14:textId="77777777" w:rsidR="00E55F07" w:rsidRDefault="00E55F07" w:rsidP="00E55F07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E55F07">
              <w:rPr>
                <w:rFonts w:ascii="Arial" w:eastAsia="Futura Lt BT" w:hAnsi="Arial" w:cs="Arial"/>
                <w:bCs/>
                <w:lang w:val="de-AT"/>
              </w:rPr>
              <w:t>Förderdauer: min. 3 Monate, max. 1 Jahr.</w:t>
            </w:r>
          </w:p>
          <w:p w14:paraId="3A99C6E3" w14:textId="77777777" w:rsidR="00E55F07" w:rsidRPr="00E55F07" w:rsidRDefault="00E55F07" w:rsidP="00E55F07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</w:p>
          <w:p w14:paraId="6E872652" w14:textId="77777777" w:rsidR="00E55F07" w:rsidRPr="00E55F07" w:rsidRDefault="00E55F07" w:rsidP="00E55F07">
            <w:pPr>
              <w:jc w:val="both"/>
              <w:rPr>
                <w:rFonts w:ascii="Arial" w:eastAsia="Futura Lt BT" w:hAnsi="Arial" w:cs="Arial"/>
                <w:bCs/>
                <w:lang w:val="de-AT"/>
              </w:rPr>
            </w:pPr>
            <w:r w:rsidRPr="00E55F07">
              <w:rPr>
                <w:rFonts w:ascii="Arial" w:eastAsia="Futura Lt BT" w:hAnsi="Arial" w:cs="Arial"/>
                <w:bCs/>
                <w:lang w:val="de-AT"/>
              </w:rPr>
              <w:t>Vier Deadlines pro Jahr:</w:t>
            </w:r>
          </w:p>
          <w:p w14:paraId="396DA49B" w14:textId="51D60BDA" w:rsidR="006E3B7D" w:rsidRPr="00ED1CC7" w:rsidRDefault="00E55F07" w:rsidP="00E55F07">
            <w:pPr>
              <w:jc w:val="both"/>
              <w:rPr>
                <w:rFonts w:ascii="Arial" w:eastAsia="Futura Lt BT" w:hAnsi="Arial" w:cs="Arial"/>
                <w:lang w:val="de-AT"/>
              </w:rPr>
            </w:pPr>
            <w:r w:rsidRPr="00E55F07">
              <w:rPr>
                <w:rFonts w:ascii="Arial" w:eastAsia="Futura Lt BT" w:hAnsi="Arial" w:cs="Arial"/>
                <w:bCs/>
                <w:lang w:val="de-AT"/>
              </w:rPr>
              <w:t>15. Jänner, 15. April, 15. Juli, 15. Oktober</w:t>
            </w:r>
          </w:p>
        </w:tc>
      </w:tr>
      <w:tr w:rsidR="00E55F07" w:rsidRPr="00ED1CC7" w14:paraId="27D45E8A" w14:textId="77777777" w:rsidTr="00F41215">
        <w:trPr>
          <w:trHeight w:val="89"/>
        </w:trPr>
        <w:tc>
          <w:tcPr>
            <w:tcW w:w="153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1DCE3"/>
            <w:vAlign w:val="center"/>
            <w:hideMark/>
          </w:tcPr>
          <w:p w14:paraId="1BC6771D" w14:textId="77777777" w:rsidR="00E55F07" w:rsidRPr="006D5FED" w:rsidRDefault="00E55F07" w:rsidP="00F41215">
            <w:pPr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</w:pPr>
            <w:r w:rsidRPr="006D5FED"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  <w:t>Research Development Fund (RDF)</w:t>
            </w:r>
          </w:p>
        </w:tc>
      </w:tr>
      <w:tr w:rsidR="00E55F07" w:rsidRPr="00ED1CC7" w14:paraId="3BE8FCB6" w14:textId="77777777" w:rsidTr="00F4482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1ADB82" w14:textId="77777777" w:rsidR="00E55F07" w:rsidRPr="00ED1CC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Daraus werden </w:t>
            </w:r>
            <w:r w:rsidRPr="00ED1CC7">
              <w:rPr>
                <w:rFonts w:ascii="Arial" w:eastAsia="Futura Lt BT" w:hAnsi="Arial" w:cs="Arial"/>
                <w:b/>
                <w:lang w:val="de-AT"/>
              </w:rPr>
              <w:t>im Bedarfsfall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gefördert:</w:t>
            </w:r>
          </w:p>
          <w:p w14:paraId="5064087B" w14:textId="1DFF9753" w:rsidR="00E55F07" w:rsidRPr="00E55F0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>
              <w:rPr>
                <w:rFonts w:ascii="Arial" w:eastAsia="Futura Lt BT" w:hAnsi="Arial" w:cs="Arial"/>
                <w:lang w:val="de-AT"/>
              </w:rPr>
              <w:t xml:space="preserve">- </w:t>
            </w:r>
            <w:r w:rsidRPr="00E55F07">
              <w:rPr>
                <w:rFonts w:ascii="Arial" w:eastAsia="Futura Lt BT" w:hAnsi="Arial" w:cs="Arial"/>
                <w:lang w:val="de-AT"/>
              </w:rPr>
              <w:t xml:space="preserve">Supportpool für </w:t>
            </w:r>
            <w:proofErr w:type="spellStart"/>
            <w:r w:rsidRPr="00E55F07">
              <w:rPr>
                <w:rFonts w:ascii="Arial" w:eastAsia="Futura Lt BT" w:hAnsi="Arial" w:cs="Arial"/>
                <w:lang w:val="de-AT"/>
              </w:rPr>
              <w:t>IiF</w:t>
            </w:r>
            <w:proofErr w:type="spellEnd"/>
          </w:p>
          <w:p w14:paraId="62914172" w14:textId="77777777" w:rsidR="00E55F0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>
              <w:rPr>
                <w:rFonts w:ascii="Arial" w:eastAsia="Futura Lt BT" w:hAnsi="Arial" w:cs="Arial"/>
                <w:lang w:val="de-AT"/>
              </w:rPr>
              <w:t xml:space="preserve">- </w:t>
            </w:r>
            <w:proofErr w:type="spellStart"/>
            <w:r w:rsidRPr="00E55F07">
              <w:rPr>
                <w:rFonts w:ascii="Arial" w:eastAsia="Futura Lt BT" w:hAnsi="Arial" w:cs="Arial"/>
                <w:lang w:val="de-AT"/>
              </w:rPr>
              <w:t>Ressources</w:t>
            </w:r>
            <w:proofErr w:type="spellEnd"/>
            <w:r w:rsidRPr="00E55F07">
              <w:rPr>
                <w:rFonts w:ascii="Arial" w:eastAsia="Futura Lt BT" w:hAnsi="Arial" w:cs="Arial"/>
                <w:lang w:val="de-AT"/>
              </w:rPr>
              <w:t xml:space="preserve">/Core </w:t>
            </w:r>
            <w:proofErr w:type="spellStart"/>
            <w:r w:rsidRPr="00E55F07">
              <w:rPr>
                <w:rFonts w:ascii="Arial" w:eastAsia="Futura Lt BT" w:hAnsi="Arial" w:cs="Arial"/>
                <w:lang w:val="de-AT"/>
              </w:rPr>
              <w:t>Facilities</w:t>
            </w:r>
            <w:proofErr w:type="spellEnd"/>
          </w:p>
          <w:p w14:paraId="05ED7609" w14:textId="0673AB8C" w:rsidR="00E55F07" w:rsidRPr="00ED1CC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>
              <w:rPr>
                <w:rFonts w:ascii="Arial" w:eastAsia="Futura Lt BT" w:hAnsi="Arial" w:cs="Arial"/>
                <w:lang w:val="de-AT"/>
              </w:rPr>
              <w:t xml:space="preserve">- </w:t>
            </w:r>
            <w:r w:rsidRPr="00ED1CC7">
              <w:rPr>
                <w:rFonts w:ascii="Arial" w:eastAsia="Futura Lt BT" w:hAnsi="Arial" w:cs="Arial"/>
                <w:lang w:val="de-AT"/>
              </w:rPr>
              <w:t>Nicht in andere Förderschienen passende Projekte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5F53D" w14:textId="6E94A9B5" w:rsidR="00E55F07" w:rsidRPr="00ED1CC7" w:rsidRDefault="00E55F07" w:rsidP="00E55F07">
            <w:pPr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 xml:space="preserve">Alle grundsätzlich </w:t>
            </w:r>
            <w:r w:rsidRPr="00ED1CC7">
              <w:rPr>
                <w:rFonts w:ascii="Arial" w:eastAsia="Futura Lt BT" w:hAnsi="Arial" w:cs="Arial"/>
                <w:lang w:val="de-AT"/>
              </w:rPr>
              <w:t>Antragsberechtigten</w:t>
            </w:r>
            <w:r w:rsidRPr="00ED1CC7">
              <w:rPr>
                <w:rFonts w:ascii="Arial" w:eastAsia="Futura Lt BT" w:hAnsi="Arial" w:cs="Arial"/>
                <w:lang w:val="de-AT"/>
              </w:rPr>
              <w:t xml:space="preserve"> Personen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E9851D" w14:textId="77777777" w:rsidR="00E55F07" w:rsidRPr="00ED1CC7" w:rsidRDefault="00E55F07" w:rsidP="00E55F07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Vorausgehende Beratung durch Forschungsservice</w:t>
            </w:r>
          </w:p>
          <w:p w14:paraId="082DE0F5" w14:textId="72A470A4" w:rsidR="00E55F07" w:rsidRPr="00086F42" w:rsidRDefault="00E55F07" w:rsidP="00E55F07">
            <w:pPr>
              <w:pStyle w:val="Listenabsatz"/>
              <w:numPr>
                <w:ilvl w:val="0"/>
                <w:numId w:val="31"/>
              </w:numPr>
              <w:ind w:left="184" w:hanging="141"/>
              <w:rPr>
                <w:rFonts w:ascii="Arial" w:eastAsia="Futura Lt BT" w:hAnsi="Arial" w:cs="Arial"/>
                <w:lang w:val="de-AT"/>
              </w:rPr>
            </w:pPr>
            <w:r w:rsidRPr="00ED1CC7">
              <w:rPr>
                <w:rFonts w:ascii="Arial" w:eastAsia="Futura Lt BT" w:hAnsi="Arial" w:cs="Arial"/>
                <w:lang w:val="de-AT"/>
              </w:rPr>
              <w:t>Genehmigung durch Rektor*in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BC888" w14:textId="1BDED00E" w:rsidR="00E55F07" w:rsidRPr="00E55F07" w:rsidRDefault="00E55F07" w:rsidP="00E55F07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Deadlines: Antragstellung jederzeit möglich. </w:t>
            </w:r>
          </w:p>
        </w:tc>
      </w:tr>
      <w:tr w:rsidR="00E55F07" w:rsidRPr="00ED1CC7" w14:paraId="57F99599" w14:textId="77777777" w:rsidTr="00E55F07">
        <w:trPr>
          <w:trHeight w:val="280"/>
        </w:trPr>
        <w:tc>
          <w:tcPr>
            <w:tcW w:w="4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97683F" w14:textId="52BC33F6" w:rsidR="00E55F07" w:rsidRPr="00ED1CC7" w:rsidRDefault="00E55F07" w:rsidP="009F4DCA">
            <w:pPr>
              <w:rPr>
                <w:rFonts w:ascii="Arial" w:eastAsia="Futura Lt BT" w:hAnsi="Arial" w:cs="Arial"/>
                <w:b/>
                <w:bCs/>
                <w:iCs/>
                <w:lang w:val="de-AT"/>
              </w:rPr>
            </w:pPr>
            <w:r w:rsidRPr="00F4482E">
              <w:rPr>
                <w:rFonts w:ascii="Arial" w:eastAsia="Futura Lt BT" w:hAnsi="Arial" w:cs="Arial"/>
                <w:b/>
                <w:bCs/>
                <w:color w:val="262E61"/>
                <w:lang w:val="en-US"/>
              </w:rPr>
              <w:lastRenderedPageBreak/>
              <w:t>Förderung von Open Access Publikationen</w:t>
            </w:r>
          </w:p>
        </w:tc>
        <w:tc>
          <w:tcPr>
            <w:tcW w:w="103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1717D1" w14:textId="2003CA4A" w:rsidR="00E55F07" w:rsidRPr="00E55F07" w:rsidRDefault="00E55F07" w:rsidP="00E55F07">
            <w:pPr>
              <w:pStyle w:val="Default"/>
              <w:jc w:val="both"/>
              <w:rPr>
                <w:color w:val="944F71"/>
              </w:rPr>
            </w:pPr>
            <w:r>
              <w:rPr>
                <w:sz w:val="20"/>
                <w:szCs w:val="20"/>
              </w:rPr>
              <w:t xml:space="preserve">Siehe </w:t>
            </w:r>
            <w:hyperlink r:id="rId13" w:history="1">
              <w:r w:rsidRPr="00F4482E">
                <w:rPr>
                  <w:rStyle w:val="Hyperlink"/>
                  <w:sz w:val="20"/>
                  <w:szCs w:val="20"/>
                </w:rPr>
                <w:t>Förderrichtlinie Open Access Publikationsfonds</w:t>
              </w:r>
            </w:hyperlink>
          </w:p>
        </w:tc>
      </w:tr>
    </w:tbl>
    <w:p w14:paraId="6F65AEE6" w14:textId="77777777" w:rsidR="654C3E67" w:rsidRPr="00ED1CC7" w:rsidRDefault="654C3E67" w:rsidP="003040F0">
      <w:pPr>
        <w:jc w:val="both"/>
        <w:rPr>
          <w:rFonts w:ascii="Arial" w:hAnsi="Arial" w:cs="Arial"/>
          <w:sz w:val="2"/>
          <w:szCs w:val="22"/>
          <w:lang w:val="de-AT"/>
        </w:rPr>
      </w:pPr>
    </w:p>
    <w:sectPr w:rsidR="654C3E67" w:rsidRPr="00ED1CC7" w:rsidSect="00ED1CC7">
      <w:headerReference w:type="default" r:id="rId14"/>
      <w:pgSz w:w="16838" w:h="11906" w:orient="landscape"/>
      <w:pgMar w:top="567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D29B" w14:textId="77777777" w:rsidR="00350E6F" w:rsidRDefault="00350E6F" w:rsidP="00F352BC">
      <w:r>
        <w:separator/>
      </w:r>
    </w:p>
  </w:endnote>
  <w:endnote w:type="continuationSeparator" w:id="0">
    <w:p w14:paraId="41D83EBE" w14:textId="77777777" w:rsidR="00350E6F" w:rsidRDefault="00350E6F" w:rsidP="00F3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4305" w14:textId="77777777" w:rsidR="00350E6F" w:rsidRDefault="00350E6F" w:rsidP="00F352BC">
      <w:r>
        <w:separator/>
      </w:r>
    </w:p>
  </w:footnote>
  <w:footnote w:type="continuationSeparator" w:id="0">
    <w:p w14:paraId="789BEC5F" w14:textId="77777777" w:rsidR="00350E6F" w:rsidRDefault="00350E6F" w:rsidP="00F352BC">
      <w:r>
        <w:continuationSeparator/>
      </w:r>
    </w:p>
  </w:footnote>
  <w:footnote w:id="1">
    <w:p w14:paraId="4B8066C7" w14:textId="77777777" w:rsidR="00454D0A" w:rsidRPr="00ED1CC7" w:rsidRDefault="00454D0A">
      <w:pPr>
        <w:pStyle w:val="Funotentext"/>
        <w:rPr>
          <w:rFonts w:ascii="Arial" w:hAnsi="Arial" w:cs="Arial"/>
          <w:sz w:val="14"/>
        </w:rPr>
      </w:pPr>
      <w:r w:rsidRPr="00ED1CC7">
        <w:rPr>
          <w:rStyle w:val="Funotenzeichen"/>
          <w:rFonts w:ascii="Arial" w:hAnsi="Arial" w:cs="Arial"/>
          <w:sz w:val="14"/>
        </w:rPr>
        <w:footnoteRef/>
      </w:r>
      <w:r w:rsidRPr="00ED1CC7">
        <w:rPr>
          <w:rFonts w:ascii="Arial" w:hAnsi="Arial" w:cs="Arial"/>
          <w:sz w:val="14"/>
        </w:rPr>
        <w:t xml:space="preserve"> Orientierung an den jeweils gültigen FWF-Personalkostensätzen</w:t>
      </w:r>
    </w:p>
  </w:footnote>
  <w:footnote w:id="2">
    <w:p w14:paraId="17F3B125" w14:textId="77777777" w:rsidR="654C3E67" w:rsidRPr="00ED1CC7" w:rsidRDefault="654C3E67" w:rsidP="654C3E67">
      <w:pPr>
        <w:pStyle w:val="Funotentext"/>
        <w:rPr>
          <w:rFonts w:ascii="Arial" w:hAnsi="Arial" w:cs="Arial"/>
          <w:sz w:val="14"/>
        </w:rPr>
      </w:pPr>
      <w:r w:rsidRPr="00ED1CC7">
        <w:rPr>
          <w:rStyle w:val="Funotenzeichen"/>
          <w:rFonts w:ascii="Arial" w:hAnsi="Arial" w:cs="Arial"/>
          <w:sz w:val="14"/>
        </w:rPr>
        <w:footnoteRef/>
      </w:r>
      <w:r w:rsidRPr="00ED1CC7">
        <w:rPr>
          <w:rFonts w:ascii="Arial" w:hAnsi="Arial" w:cs="Arial"/>
          <w:sz w:val="14"/>
        </w:rPr>
        <w:t xml:space="preserve"> Forschungsleistung in diesem Fall überwiegend an der PMU erbracht </w:t>
      </w:r>
      <w:r w:rsidR="00DA7220" w:rsidRPr="00ED1CC7">
        <w:rPr>
          <w:rFonts w:ascii="Arial" w:hAnsi="Arial" w:cs="Arial"/>
          <w:sz w:val="14"/>
        </w:rPr>
        <w:t>(ist im Antrag nachzuweisen)</w:t>
      </w:r>
    </w:p>
  </w:footnote>
  <w:footnote w:id="3">
    <w:p w14:paraId="7ADF8B8A" w14:textId="77777777" w:rsidR="007F2A8E" w:rsidRPr="00ED1CC7" w:rsidRDefault="007F2A8E">
      <w:pPr>
        <w:pStyle w:val="Funotentext"/>
        <w:rPr>
          <w:rFonts w:ascii="Arial" w:hAnsi="Arial" w:cs="Arial"/>
          <w:sz w:val="14"/>
        </w:rPr>
      </w:pPr>
      <w:r w:rsidRPr="00ED1CC7">
        <w:rPr>
          <w:rStyle w:val="Funotenzeichen"/>
          <w:rFonts w:ascii="Arial" w:hAnsi="Arial" w:cs="Arial"/>
          <w:sz w:val="14"/>
        </w:rPr>
        <w:footnoteRef/>
      </w:r>
      <w:r w:rsidRPr="00ED1CC7">
        <w:rPr>
          <w:rFonts w:ascii="Arial" w:hAnsi="Arial" w:cs="Arial"/>
          <w:sz w:val="14"/>
        </w:rPr>
        <w:t xml:space="preserve"> Bestätigung/Schreiben mit Erfolgsquote durch die Förderstelle vorlegen</w:t>
      </w:r>
    </w:p>
  </w:footnote>
  <w:footnote w:id="4">
    <w:p w14:paraId="57D15E12" w14:textId="4590CEAC" w:rsidR="00E55F07" w:rsidRPr="00ED1CC7" w:rsidRDefault="00E55F07" w:rsidP="00E55F07">
      <w:pPr>
        <w:pStyle w:val="Funotentext"/>
        <w:rPr>
          <w:rFonts w:ascii="Arial" w:hAnsi="Arial" w:cs="Arial"/>
          <w:sz w:val="14"/>
        </w:rPr>
      </w:pPr>
      <w:r w:rsidRPr="00ED1CC7">
        <w:rPr>
          <w:rStyle w:val="Funotenzeichen"/>
          <w:rFonts w:ascii="Arial" w:hAnsi="Arial" w:cs="Arial"/>
          <w:sz w:val="14"/>
        </w:rPr>
        <w:footnoteRef/>
      </w:r>
      <w:r w:rsidRPr="00ED1CC7">
        <w:rPr>
          <w:rFonts w:ascii="Arial" w:hAnsi="Arial" w:cs="Arial"/>
          <w:sz w:val="14"/>
        </w:rPr>
        <w:t xml:space="preserve"> </w:t>
      </w:r>
      <w:r w:rsidRPr="00E55F07">
        <w:rPr>
          <w:rFonts w:ascii="Arial" w:hAnsi="Arial" w:cs="Arial"/>
          <w:sz w:val="14"/>
        </w:rPr>
        <w:t>bei einer die Fördersumme übersteigenden Zahl von Anträgen wird die Fördersumme prozentuell unter allen Anträgen aufgeteilt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2842" w14:textId="0D618010" w:rsidR="00086F42" w:rsidRDefault="00086F42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707AA593" wp14:editId="3FF8A6C1">
          <wp:simplePos x="0" y="0"/>
          <wp:positionH relativeFrom="page">
            <wp:posOffset>9174474</wp:posOffset>
          </wp:positionH>
          <wp:positionV relativeFrom="paragraph">
            <wp:posOffset>-541666</wp:posOffset>
          </wp:positionV>
          <wp:extent cx="1268095" cy="691515"/>
          <wp:effectExtent l="0" t="0" r="0" b="0"/>
          <wp:wrapTight wrapText="bothSides">
            <wp:wrapPolygon edited="0">
              <wp:start x="2596" y="10116"/>
              <wp:lineTo x="0" y="11901"/>
              <wp:lineTo x="0" y="19041"/>
              <wp:lineTo x="1298" y="20826"/>
              <wp:lineTo x="16873" y="20826"/>
              <wp:lineTo x="18496" y="14281"/>
              <wp:lineTo x="16873" y="11306"/>
              <wp:lineTo x="3894" y="10116"/>
              <wp:lineTo x="2596" y="10116"/>
            </wp:wrapPolygon>
          </wp:wrapTight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20A"/>
    <w:multiLevelType w:val="hybridMultilevel"/>
    <w:tmpl w:val="CAC8E1CE"/>
    <w:lvl w:ilvl="0" w:tplc="75268C52">
      <w:start w:val="1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5732"/>
    <w:multiLevelType w:val="multilevel"/>
    <w:tmpl w:val="CFA2F9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E617C"/>
    <w:multiLevelType w:val="hybridMultilevel"/>
    <w:tmpl w:val="57A4B266"/>
    <w:lvl w:ilvl="0" w:tplc="67AA465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0C80"/>
    <w:multiLevelType w:val="hybridMultilevel"/>
    <w:tmpl w:val="4DCA9B4E"/>
    <w:lvl w:ilvl="0" w:tplc="0FB86ABC">
      <w:start w:val="1"/>
      <w:numFmt w:val="bullet"/>
      <w:lvlText w:val=""/>
      <w:lvlJc w:val="left"/>
      <w:pPr>
        <w:ind w:left="342" w:hanging="360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4" w15:restartNumberingAfterBreak="0">
    <w:nsid w:val="0F3A6202"/>
    <w:multiLevelType w:val="hybridMultilevel"/>
    <w:tmpl w:val="410E41BC"/>
    <w:lvl w:ilvl="0" w:tplc="4E488B28">
      <w:start w:val="1"/>
      <w:numFmt w:val="decimal"/>
      <w:lvlText w:val="%1."/>
      <w:lvlJc w:val="left"/>
      <w:pPr>
        <w:ind w:left="720" w:hanging="360"/>
      </w:pPr>
    </w:lvl>
    <w:lvl w:ilvl="1" w:tplc="0DA23F76">
      <w:start w:val="1"/>
      <w:numFmt w:val="lowerLetter"/>
      <w:lvlText w:val="%2."/>
      <w:lvlJc w:val="left"/>
      <w:pPr>
        <w:ind w:left="1440" w:hanging="360"/>
      </w:pPr>
    </w:lvl>
    <w:lvl w:ilvl="2" w:tplc="05F27F5C">
      <w:start w:val="1"/>
      <w:numFmt w:val="lowerRoman"/>
      <w:lvlText w:val="%3."/>
      <w:lvlJc w:val="right"/>
      <w:pPr>
        <w:ind w:left="2160" w:hanging="180"/>
      </w:pPr>
    </w:lvl>
    <w:lvl w:ilvl="3" w:tplc="5B4022C8">
      <w:start w:val="1"/>
      <w:numFmt w:val="decimal"/>
      <w:lvlText w:val="%4."/>
      <w:lvlJc w:val="left"/>
      <w:pPr>
        <w:ind w:left="2880" w:hanging="360"/>
      </w:pPr>
    </w:lvl>
    <w:lvl w:ilvl="4" w:tplc="D8A49588">
      <w:start w:val="1"/>
      <w:numFmt w:val="lowerLetter"/>
      <w:lvlText w:val="%5."/>
      <w:lvlJc w:val="left"/>
      <w:pPr>
        <w:ind w:left="3600" w:hanging="360"/>
      </w:pPr>
    </w:lvl>
    <w:lvl w:ilvl="5" w:tplc="EC3E99EE">
      <w:start w:val="1"/>
      <w:numFmt w:val="lowerRoman"/>
      <w:lvlText w:val="%6."/>
      <w:lvlJc w:val="right"/>
      <w:pPr>
        <w:ind w:left="4320" w:hanging="180"/>
      </w:pPr>
    </w:lvl>
    <w:lvl w:ilvl="6" w:tplc="C032C0C8">
      <w:start w:val="1"/>
      <w:numFmt w:val="decimal"/>
      <w:lvlText w:val="%7."/>
      <w:lvlJc w:val="left"/>
      <w:pPr>
        <w:ind w:left="5040" w:hanging="360"/>
      </w:pPr>
    </w:lvl>
    <w:lvl w:ilvl="7" w:tplc="38464026">
      <w:start w:val="1"/>
      <w:numFmt w:val="lowerLetter"/>
      <w:lvlText w:val="%8."/>
      <w:lvlJc w:val="left"/>
      <w:pPr>
        <w:ind w:left="5760" w:hanging="360"/>
      </w:pPr>
    </w:lvl>
    <w:lvl w:ilvl="8" w:tplc="797879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4507"/>
    <w:multiLevelType w:val="hybridMultilevel"/>
    <w:tmpl w:val="74204F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B55"/>
    <w:multiLevelType w:val="hybridMultilevel"/>
    <w:tmpl w:val="D9FACBE6"/>
    <w:lvl w:ilvl="0" w:tplc="4BB4AA8C">
      <w:start w:val="3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7B01"/>
    <w:multiLevelType w:val="multilevel"/>
    <w:tmpl w:val="3C96B4B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33730"/>
    <w:multiLevelType w:val="hybridMultilevel"/>
    <w:tmpl w:val="5802CA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4726"/>
    <w:multiLevelType w:val="hybridMultilevel"/>
    <w:tmpl w:val="1A2A119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45B9"/>
    <w:multiLevelType w:val="multilevel"/>
    <w:tmpl w:val="12EEB7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F15EB"/>
    <w:multiLevelType w:val="hybridMultilevel"/>
    <w:tmpl w:val="6164B3A6"/>
    <w:lvl w:ilvl="0" w:tplc="C8B0929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519"/>
    <w:multiLevelType w:val="multilevel"/>
    <w:tmpl w:val="E6EEE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C0FB5"/>
    <w:multiLevelType w:val="hybridMultilevel"/>
    <w:tmpl w:val="234EE46E"/>
    <w:lvl w:ilvl="0" w:tplc="A95C97B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5278"/>
    <w:multiLevelType w:val="multilevel"/>
    <w:tmpl w:val="38AA4F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C25C3"/>
    <w:multiLevelType w:val="multilevel"/>
    <w:tmpl w:val="E7D68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7411A"/>
    <w:multiLevelType w:val="multilevel"/>
    <w:tmpl w:val="8F60FA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40CAF"/>
    <w:multiLevelType w:val="multilevel"/>
    <w:tmpl w:val="AC1A02D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501A0"/>
    <w:multiLevelType w:val="hybridMultilevel"/>
    <w:tmpl w:val="5560DD8A"/>
    <w:lvl w:ilvl="0" w:tplc="4BB4AA8C">
      <w:start w:val="3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20A60"/>
    <w:multiLevelType w:val="hybridMultilevel"/>
    <w:tmpl w:val="5802CA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A2DDD"/>
    <w:multiLevelType w:val="hybridMultilevel"/>
    <w:tmpl w:val="5092676A"/>
    <w:lvl w:ilvl="0" w:tplc="FB52469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C15DF"/>
    <w:multiLevelType w:val="hybridMultilevel"/>
    <w:tmpl w:val="155A65C6"/>
    <w:lvl w:ilvl="0" w:tplc="035091C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17C5F"/>
    <w:multiLevelType w:val="multilevel"/>
    <w:tmpl w:val="231EA10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CB149F"/>
    <w:multiLevelType w:val="hybridMultilevel"/>
    <w:tmpl w:val="C6041F42"/>
    <w:lvl w:ilvl="0" w:tplc="6BC4DA36">
      <w:start w:val="2"/>
      <w:numFmt w:val="bullet"/>
      <w:lvlText w:val=""/>
      <w:lvlJc w:val="left"/>
      <w:pPr>
        <w:ind w:left="720" w:hanging="360"/>
      </w:pPr>
      <w:rPr>
        <w:rFonts w:ascii="Wingdings" w:eastAsia="Futura Lt BT" w:hAnsi="Wingdings" w:cs="Futura Lt B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16F2B"/>
    <w:multiLevelType w:val="multilevel"/>
    <w:tmpl w:val="2578AE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A6A08"/>
    <w:multiLevelType w:val="hybridMultilevel"/>
    <w:tmpl w:val="F8EE8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177B"/>
    <w:multiLevelType w:val="multilevel"/>
    <w:tmpl w:val="2366553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92"/>
    <w:multiLevelType w:val="multilevel"/>
    <w:tmpl w:val="F7CE40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B1FC1"/>
    <w:multiLevelType w:val="hybridMultilevel"/>
    <w:tmpl w:val="29C4AE38"/>
    <w:lvl w:ilvl="0" w:tplc="E88865A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52B74"/>
    <w:multiLevelType w:val="multilevel"/>
    <w:tmpl w:val="81285D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C2691E"/>
    <w:multiLevelType w:val="hybridMultilevel"/>
    <w:tmpl w:val="8F02DD62"/>
    <w:lvl w:ilvl="0" w:tplc="A1025B80">
      <w:numFmt w:val="bullet"/>
      <w:lvlText w:val="/"/>
      <w:lvlJc w:val="left"/>
      <w:pPr>
        <w:ind w:left="1352" w:hanging="360"/>
      </w:pPr>
      <w:rPr>
        <w:rFonts w:ascii="Segoe UI Semilight" w:eastAsia="Futura Lt BT" w:hAnsi="Segoe UI Semi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F07C9"/>
    <w:multiLevelType w:val="multilevel"/>
    <w:tmpl w:val="9A34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773628">
    <w:abstractNumId w:val="4"/>
  </w:num>
  <w:num w:numId="2" w16cid:durableId="1405300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87732">
    <w:abstractNumId w:val="0"/>
  </w:num>
  <w:num w:numId="4" w16cid:durableId="472647473">
    <w:abstractNumId w:val="3"/>
  </w:num>
  <w:num w:numId="5" w16cid:durableId="1603148284">
    <w:abstractNumId w:val="18"/>
  </w:num>
  <w:num w:numId="6" w16cid:durableId="550969094">
    <w:abstractNumId w:val="5"/>
  </w:num>
  <w:num w:numId="7" w16cid:durableId="1336110614">
    <w:abstractNumId w:val="20"/>
  </w:num>
  <w:num w:numId="8" w16cid:durableId="1743024957">
    <w:abstractNumId w:val="9"/>
  </w:num>
  <w:num w:numId="9" w16cid:durableId="1093433918">
    <w:abstractNumId w:val="31"/>
  </w:num>
  <w:num w:numId="10" w16cid:durableId="785927274">
    <w:abstractNumId w:val="29"/>
  </w:num>
  <w:num w:numId="11" w16cid:durableId="943197708">
    <w:abstractNumId w:val="24"/>
  </w:num>
  <w:num w:numId="12" w16cid:durableId="803237349">
    <w:abstractNumId w:val="10"/>
  </w:num>
  <w:num w:numId="13" w16cid:durableId="179243813">
    <w:abstractNumId w:val="7"/>
  </w:num>
  <w:num w:numId="14" w16cid:durableId="732460508">
    <w:abstractNumId w:val="22"/>
  </w:num>
  <w:num w:numId="15" w16cid:durableId="1473795111">
    <w:abstractNumId w:val="27"/>
  </w:num>
  <w:num w:numId="16" w16cid:durableId="561212394">
    <w:abstractNumId w:val="14"/>
  </w:num>
  <w:num w:numId="17" w16cid:durableId="193232025">
    <w:abstractNumId w:val="26"/>
  </w:num>
  <w:num w:numId="18" w16cid:durableId="648704255">
    <w:abstractNumId w:val="17"/>
  </w:num>
  <w:num w:numId="19" w16cid:durableId="1708793354">
    <w:abstractNumId w:val="16"/>
  </w:num>
  <w:num w:numId="20" w16cid:durableId="832067307">
    <w:abstractNumId w:val="15"/>
  </w:num>
  <w:num w:numId="21" w16cid:durableId="521239326">
    <w:abstractNumId w:val="12"/>
  </w:num>
  <w:num w:numId="22" w16cid:durableId="1305695024">
    <w:abstractNumId w:val="1"/>
  </w:num>
  <w:num w:numId="23" w16cid:durableId="180318813">
    <w:abstractNumId w:val="25"/>
  </w:num>
  <w:num w:numId="24" w16cid:durableId="2095710832">
    <w:abstractNumId w:val="23"/>
  </w:num>
  <w:num w:numId="25" w16cid:durableId="1849128306">
    <w:abstractNumId w:val="11"/>
  </w:num>
  <w:num w:numId="26" w16cid:durableId="1946380343">
    <w:abstractNumId w:val="21"/>
  </w:num>
  <w:num w:numId="27" w16cid:durableId="187182475">
    <w:abstractNumId w:val="28"/>
  </w:num>
  <w:num w:numId="28" w16cid:durableId="2028631429">
    <w:abstractNumId w:val="19"/>
  </w:num>
  <w:num w:numId="29" w16cid:durableId="1774743232">
    <w:abstractNumId w:val="13"/>
  </w:num>
  <w:num w:numId="30" w16cid:durableId="1851024898">
    <w:abstractNumId w:val="6"/>
  </w:num>
  <w:num w:numId="31" w16cid:durableId="2088264193">
    <w:abstractNumId w:val="30"/>
  </w:num>
  <w:num w:numId="32" w16cid:durableId="100802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25"/>
    <w:rsid w:val="0000313F"/>
    <w:rsid w:val="0001603E"/>
    <w:rsid w:val="000205DA"/>
    <w:rsid w:val="00026D71"/>
    <w:rsid w:val="000371F0"/>
    <w:rsid w:val="00043F26"/>
    <w:rsid w:val="000440A8"/>
    <w:rsid w:val="0004645E"/>
    <w:rsid w:val="00057FF0"/>
    <w:rsid w:val="00067F2B"/>
    <w:rsid w:val="00071482"/>
    <w:rsid w:val="00086F42"/>
    <w:rsid w:val="0009026A"/>
    <w:rsid w:val="00093780"/>
    <w:rsid w:val="000A0C34"/>
    <w:rsid w:val="000B38B0"/>
    <w:rsid w:val="000E5376"/>
    <w:rsid w:val="000F316D"/>
    <w:rsid w:val="00124C3B"/>
    <w:rsid w:val="00151E20"/>
    <w:rsid w:val="0016281E"/>
    <w:rsid w:val="00166301"/>
    <w:rsid w:val="001732C9"/>
    <w:rsid w:val="00183989"/>
    <w:rsid w:val="001928E9"/>
    <w:rsid w:val="00193DB7"/>
    <w:rsid w:val="0019478D"/>
    <w:rsid w:val="001A0452"/>
    <w:rsid w:val="001E326E"/>
    <w:rsid w:val="001F1ED5"/>
    <w:rsid w:val="001F5651"/>
    <w:rsid w:val="002049B5"/>
    <w:rsid w:val="0020627F"/>
    <w:rsid w:val="00211BBC"/>
    <w:rsid w:val="00233EA7"/>
    <w:rsid w:val="00240569"/>
    <w:rsid w:val="00250C8A"/>
    <w:rsid w:val="002517B2"/>
    <w:rsid w:val="00264498"/>
    <w:rsid w:val="00270F79"/>
    <w:rsid w:val="0027773B"/>
    <w:rsid w:val="002779C6"/>
    <w:rsid w:val="0028765B"/>
    <w:rsid w:val="00291A6E"/>
    <w:rsid w:val="002A3A44"/>
    <w:rsid w:val="002B3E60"/>
    <w:rsid w:val="002C2B2F"/>
    <w:rsid w:val="002D4523"/>
    <w:rsid w:val="002E09E3"/>
    <w:rsid w:val="002F4948"/>
    <w:rsid w:val="0030273C"/>
    <w:rsid w:val="003040F0"/>
    <w:rsid w:val="0030456A"/>
    <w:rsid w:val="003107FD"/>
    <w:rsid w:val="003311E0"/>
    <w:rsid w:val="003311E6"/>
    <w:rsid w:val="00343645"/>
    <w:rsid w:val="003465F4"/>
    <w:rsid w:val="00350E6F"/>
    <w:rsid w:val="003555A3"/>
    <w:rsid w:val="00356511"/>
    <w:rsid w:val="003641DF"/>
    <w:rsid w:val="00387D9E"/>
    <w:rsid w:val="00394AA8"/>
    <w:rsid w:val="003B0960"/>
    <w:rsid w:val="003B29EC"/>
    <w:rsid w:val="003C0B41"/>
    <w:rsid w:val="003D42DC"/>
    <w:rsid w:val="003D5984"/>
    <w:rsid w:val="003E6349"/>
    <w:rsid w:val="003F3796"/>
    <w:rsid w:val="00405176"/>
    <w:rsid w:val="00420AE6"/>
    <w:rsid w:val="00433C96"/>
    <w:rsid w:val="00446E61"/>
    <w:rsid w:val="00454D0A"/>
    <w:rsid w:val="004568B8"/>
    <w:rsid w:val="00464C0E"/>
    <w:rsid w:val="00483F07"/>
    <w:rsid w:val="00493A5E"/>
    <w:rsid w:val="00493F2E"/>
    <w:rsid w:val="004957EF"/>
    <w:rsid w:val="00497876"/>
    <w:rsid w:val="004A2D22"/>
    <w:rsid w:val="004D0E02"/>
    <w:rsid w:val="004D2CAF"/>
    <w:rsid w:val="004F3628"/>
    <w:rsid w:val="0050463F"/>
    <w:rsid w:val="00524A86"/>
    <w:rsid w:val="00530171"/>
    <w:rsid w:val="005471E2"/>
    <w:rsid w:val="0056790F"/>
    <w:rsid w:val="00567B70"/>
    <w:rsid w:val="00585A5C"/>
    <w:rsid w:val="005940AB"/>
    <w:rsid w:val="005B63FB"/>
    <w:rsid w:val="005C171A"/>
    <w:rsid w:val="005C439D"/>
    <w:rsid w:val="005E2D3D"/>
    <w:rsid w:val="005F096A"/>
    <w:rsid w:val="005F564A"/>
    <w:rsid w:val="00626653"/>
    <w:rsid w:val="00626E1D"/>
    <w:rsid w:val="00651686"/>
    <w:rsid w:val="00654165"/>
    <w:rsid w:val="00656EC4"/>
    <w:rsid w:val="006647AA"/>
    <w:rsid w:val="00673136"/>
    <w:rsid w:val="006A7F5D"/>
    <w:rsid w:val="006B5698"/>
    <w:rsid w:val="006B6104"/>
    <w:rsid w:val="006D14ED"/>
    <w:rsid w:val="006D52EF"/>
    <w:rsid w:val="006D5330"/>
    <w:rsid w:val="006D5FED"/>
    <w:rsid w:val="006E3B7D"/>
    <w:rsid w:val="0072376B"/>
    <w:rsid w:val="007302A1"/>
    <w:rsid w:val="00745C07"/>
    <w:rsid w:val="00765EE5"/>
    <w:rsid w:val="00782EA6"/>
    <w:rsid w:val="007B0987"/>
    <w:rsid w:val="007B1166"/>
    <w:rsid w:val="007B3150"/>
    <w:rsid w:val="007B5B1D"/>
    <w:rsid w:val="007F1055"/>
    <w:rsid w:val="007F2A8E"/>
    <w:rsid w:val="007F59F4"/>
    <w:rsid w:val="008019C1"/>
    <w:rsid w:val="00822848"/>
    <w:rsid w:val="0083260A"/>
    <w:rsid w:val="008346BC"/>
    <w:rsid w:val="00840049"/>
    <w:rsid w:val="00844257"/>
    <w:rsid w:val="00856758"/>
    <w:rsid w:val="008577C1"/>
    <w:rsid w:val="00865155"/>
    <w:rsid w:val="00875761"/>
    <w:rsid w:val="00894D24"/>
    <w:rsid w:val="008A340D"/>
    <w:rsid w:val="008A5F44"/>
    <w:rsid w:val="008C5861"/>
    <w:rsid w:val="008E231A"/>
    <w:rsid w:val="008E27F2"/>
    <w:rsid w:val="008E6CD5"/>
    <w:rsid w:val="008E7ECF"/>
    <w:rsid w:val="008F6613"/>
    <w:rsid w:val="00901D2F"/>
    <w:rsid w:val="00913FBB"/>
    <w:rsid w:val="009379F5"/>
    <w:rsid w:val="009423C3"/>
    <w:rsid w:val="009619DE"/>
    <w:rsid w:val="00966ED5"/>
    <w:rsid w:val="00971BCA"/>
    <w:rsid w:val="00972782"/>
    <w:rsid w:val="00981620"/>
    <w:rsid w:val="00982350"/>
    <w:rsid w:val="00982C2B"/>
    <w:rsid w:val="009B236F"/>
    <w:rsid w:val="009B399A"/>
    <w:rsid w:val="009C635B"/>
    <w:rsid w:val="009D2C0D"/>
    <w:rsid w:val="009E4AA5"/>
    <w:rsid w:val="009F134B"/>
    <w:rsid w:val="009F4DCA"/>
    <w:rsid w:val="00A00A9F"/>
    <w:rsid w:val="00A13781"/>
    <w:rsid w:val="00A14DC0"/>
    <w:rsid w:val="00A30B04"/>
    <w:rsid w:val="00A42D55"/>
    <w:rsid w:val="00A603DB"/>
    <w:rsid w:val="00A6139A"/>
    <w:rsid w:val="00A65218"/>
    <w:rsid w:val="00A7013D"/>
    <w:rsid w:val="00A745D7"/>
    <w:rsid w:val="00A95C4A"/>
    <w:rsid w:val="00A96C25"/>
    <w:rsid w:val="00AA3443"/>
    <w:rsid w:val="00AA7481"/>
    <w:rsid w:val="00AC24F9"/>
    <w:rsid w:val="00AD0237"/>
    <w:rsid w:val="00AF0E21"/>
    <w:rsid w:val="00AF55B5"/>
    <w:rsid w:val="00B03ECC"/>
    <w:rsid w:val="00B114C0"/>
    <w:rsid w:val="00B259CA"/>
    <w:rsid w:val="00B30BDE"/>
    <w:rsid w:val="00B44431"/>
    <w:rsid w:val="00B616F6"/>
    <w:rsid w:val="00B6422F"/>
    <w:rsid w:val="00B9391F"/>
    <w:rsid w:val="00B9552C"/>
    <w:rsid w:val="00BB0195"/>
    <w:rsid w:val="00BC5309"/>
    <w:rsid w:val="00C06F22"/>
    <w:rsid w:val="00C1562B"/>
    <w:rsid w:val="00C42C13"/>
    <w:rsid w:val="00C4468C"/>
    <w:rsid w:val="00C6409F"/>
    <w:rsid w:val="00C66153"/>
    <w:rsid w:val="00C73935"/>
    <w:rsid w:val="00C76270"/>
    <w:rsid w:val="00C81A9D"/>
    <w:rsid w:val="00C83809"/>
    <w:rsid w:val="00C90780"/>
    <w:rsid w:val="00C9236F"/>
    <w:rsid w:val="00C96780"/>
    <w:rsid w:val="00CA5136"/>
    <w:rsid w:val="00CC50FC"/>
    <w:rsid w:val="00CE5FD2"/>
    <w:rsid w:val="00CF48A5"/>
    <w:rsid w:val="00CF707B"/>
    <w:rsid w:val="00D276F7"/>
    <w:rsid w:val="00D41DCE"/>
    <w:rsid w:val="00D42A3E"/>
    <w:rsid w:val="00D4409B"/>
    <w:rsid w:val="00D70EFD"/>
    <w:rsid w:val="00D7528A"/>
    <w:rsid w:val="00D75AA6"/>
    <w:rsid w:val="00D8250A"/>
    <w:rsid w:val="00D82CC8"/>
    <w:rsid w:val="00D93E59"/>
    <w:rsid w:val="00D947DA"/>
    <w:rsid w:val="00DA7220"/>
    <w:rsid w:val="00DC0F76"/>
    <w:rsid w:val="00DC4796"/>
    <w:rsid w:val="00DC7A7D"/>
    <w:rsid w:val="00DD084C"/>
    <w:rsid w:val="00DD2287"/>
    <w:rsid w:val="00DE01D3"/>
    <w:rsid w:val="00DE3428"/>
    <w:rsid w:val="00DF6544"/>
    <w:rsid w:val="00DF6866"/>
    <w:rsid w:val="00E3110B"/>
    <w:rsid w:val="00E33249"/>
    <w:rsid w:val="00E44D46"/>
    <w:rsid w:val="00E452F0"/>
    <w:rsid w:val="00E55F07"/>
    <w:rsid w:val="00E600C4"/>
    <w:rsid w:val="00E62E03"/>
    <w:rsid w:val="00E65478"/>
    <w:rsid w:val="00E77870"/>
    <w:rsid w:val="00E80DB4"/>
    <w:rsid w:val="00E8169B"/>
    <w:rsid w:val="00ED1CC7"/>
    <w:rsid w:val="00ED63BA"/>
    <w:rsid w:val="00EF4325"/>
    <w:rsid w:val="00EF7CD1"/>
    <w:rsid w:val="00F303A6"/>
    <w:rsid w:val="00F3332F"/>
    <w:rsid w:val="00F352BC"/>
    <w:rsid w:val="00F4482E"/>
    <w:rsid w:val="00F57FC0"/>
    <w:rsid w:val="00F84B8B"/>
    <w:rsid w:val="00F937D7"/>
    <w:rsid w:val="00F95830"/>
    <w:rsid w:val="00FA142B"/>
    <w:rsid w:val="00FC31E7"/>
    <w:rsid w:val="00FE0BEF"/>
    <w:rsid w:val="015B5FE8"/>
    <w:rsid w:val="017875C4"/>
    <w:rsid w:val="01A9B894"/>
    <w:rsid w:val="0244B317"/>
    <w:rsid w:val="027BA28E"/>
    <w:rsid w:val="031AEC75"/>
    <w:rsid w:val="040A67CC"/>
    <w:rsid w:val="045D75F0"/>
    <w:rsid w:val="04B01686"/>
    <w:rsid w:val="04D3F255"/>
    <w:rsid w:val="04F41EEB"/>
    <w:rsid w:val="050CF623"/>
    <w:rsid w:val="055F0375"/>
    <w:rsid w:val="05E3424A"/>
    <w:rsid w:val="05F94651"/>
    <w:rsid w:val="06025BA1"/>
    <w:rsid w:val="0646D76E"/>
    <w:rsid w:val="067A5CE7"/>
    <w:rsid w:val="07C97F72"/>
    <w:rsid w:val="0848664A"/>
    <w:rsid w:val="088D4458"/>
    <w:rsid w:val="08996A43"/>
    <w:rsid w:val="08DB7A3B"/>
    <w:rsid w:val="091800F1"/>
    <w:rsid w:val="094298BA"/>
    <w:rsid w:val="09457056"/>
    <w:rsid w:val="0A1F5FB6"/>
    <w:rsid w:val="0A52473A"/>
    <w:rsid w:val="0A770DDE"/>
    <w:rsid w:val="0AE61896"/>
    <w:rsid w:val="0B4167B7"/>
    <w:rsid w:val="0B4E3A59"/>
    <w:rsid w:val="0B6F0D00"/>
    <w:rsid w:val="0BD48A97"/>
    <w:rsid w:val="0D8D1B7F"/>
    <w:rsid w:val="0DDEDE38"/>
    <w:rsid w:val="0E19FD07"/>
    <w:rsid w:val="0EDA1AAE"/>
    <w:rsid w:val="0F1F27A2"/>
    <w:rsid w:val="10E8EA50"/>
    <w:rsid w:val="10FC214D"/>
    <w:rsid w:val="110A67EF"/>
    <w:rsid w:val="1133990C"/>
    <w:rsid w:val="11571FCB"/>
    <w:rsid w:val="116589BA"/>
    <w:rsid w:val="11968714"/>
    <w:rsid w:val="12F2F02C"/>
    <w:rsid w:val="13220BBC"/>
    <w:rsid w:val="158E9A0D"/>
    <w:rsid w:val="15A24570"/>
    <w:rsid w:val="15CD02E2"/>
    <w:rsid w:val="16124D26"/>
    <w:rsid w:val="163D4836"/>
    <w:rsid w:val="171A8A46"/>
    <w:rsid w:val="173B48E1"/>
    <w:rsid w:val="1745808B"/>
    <w:rsid w:val="17BD96DB"/>
    <w:rsid w:val="17BEF1DF"/>
    <w:rsid w:val="17DA7721"/>
    <w:rsid w:val="19240ECA"/>
    <w:rsid w:val="192A0317"/>
    <w:rsid w:val="1946E141"/>
    <w:rsid w:val="19490953"/>
    <w:rsid w:val="194CBBB3"/>
    <w:rsid w:val="1975248E"/>
    <w:rsid w:val="1A2D8375"/>
    <w:rsid w:val="1A3E6AFC"/>
    <w:rsid w:val="1B42A0F3"/>
    <w:rsid w:val="1B87D7A9"/>
    <w:rsid w:val="1BBC2D31"/>
    <w:rsid w:val="1CDFE00B"/>
    <w:rsid w:val="1D59B216"/>
    <w:rsid w:val="1D94DFE0"/>
    <w:rsid w:val="1E066EAF"/>
    <w:rsid w:val="1E9F5376"/>
    <w:rsid w:val="207D5E4C"/>
    <w:rsid w:val="20D4D3A7"/>
    <w:rsid w:val="20FB5384"/>
    <w:rsid w:val="215E31BF"/>
    <w:rsid w:val="218F0DF8"/>
    <w:rsid w:val="21979FC0"/>
    <w:rsid w:val="21C68EDB"/>
    <w:rsid w:val="22957A23"/>
    <w:rsid w:val="22FF8061"/>
    <w:rsid w:val="23FCF079"/>
    <w:rsid w:val="2440F1C4"/>
    <w:rsid w:val="24623D9A"/>
    <w:rsid w:val="24AE0D67"/>
    <w:rsid w:val="251E01B5"/>
    <w:rsid w:val="26237C7F"/>
    <w:rsid w:val="270208E8"/>
    <w:rsid w:val="27140CEE"/>
    <w:rsid w:val="271C8AD8"/>
    <w:rsid w:val="2734913B"/>
    <w:rsid w:val="27FD3C91"/>
    <w:rsid w:val="28525CCD"/>
    <w:rsid w:val="28988206"/>
    <w:rsid w:val="28A76334"/>
    <w:rsid w:val="28CB16D5"/>
    <w:rsid w:val="28D0619C"/>
    <w:rsid w:val="29933179"/>
    <w:rsid w:val="2AE4058B"/>
    <w:rsid w:val="2BEFFBFB"/>
    <w:rsid w:val="2C1781AD"/>
    <w:rsid w:val="2C2E27BA"/>
    <w:rsid w:val="2CEEE472"/>
    <w:rsid w:val="2D7FCB95"/>
    <w:rsid w:val="2D8BCC5C"/>
    <w:rsid w:val="2E12498C"/>
    <w:rsid w:val="2E1CE05A"/>
    <w:rsid w:val="2E462CE1"/>
    <w:rsid w:val="2E8E1C0B"/>
    <w:rsid w:val="2EAA6A9B"/>
    <w:rsid w:val="2F76D5DD"/>
    <w:rsid w:val="30F9087B"/>
    <w:rsid w:val="31043743"/>
    <w:rsid w:val="325F3D7F"/>
    <w:rsid w:val="32A40F8E"/>
    <w:rsid w:val="33420145"/>
    <w:rsid w:val="335FF209"/>
    <w:rsid w:val="336B06D5"/>
    <w:rsid w:val="34289123"/>
    <w:rsid w:val="3493BB4B"/>
    <w:rsid w:val="34E5F9B0"/>
    <w:rsid w:val="351806D6"/>
    <w:rsid w:val="360D6F12"/>
    <w:rsid w:val="3691E375"/>
    <w:rsid w:val="36DB6CBD"/>
    <w:rsid w:val="3707BDCA"/>
    <w:rsid w:val="377780B1"/>
    <w:rsid w:val="37D5A57D"/>
    <w:rsid w:val="381E8435"/>
    <w:rsid w:val="38405731"/>
    <w:rsid w:val="38E8426A"/>
    <w:rsid w:val="38F53A6C"/>
    <w:rsid w:val="3992AAF4"/>
    <w:rsid w:val="39A83B98"/>
    <w:rsid w:val="39F57A07"/>
    <w:rsid w:val="3C48A2FA"/>
    <w:rsid w:val="3C6385D5"/>
    <w:rsid w:val="3D56D314"/>
    <w:rsid w:val="3EAEC2D0"/>
    <w:rsid w:val="3ED596DF"/>
    <w:rsid w:val="3F3B126C"/>
    <w:rsid w:val="3F448C13"/>
    <w:rsid w:val="3F947414"/>
    <w:rsid w:val="3FF83A1A"/>
    <w:rsid w:val="403BECE9"/>
    <w:rsid w:val="405686DC"/>
    <w:rsid w:val="405DB80D"/>
    <w:rsid w:val="40FDA338"/>
    <w:rsid w:val="4199A98E"/>
    <w:rsid w:val="41B6A254"/>
    <w:rsid w:val="42F1169E"/>
    <w:rsid w:val="42FB1B22"/>
    <w:rsid w:val="433C4556"/>
    <w:rsid w:val="437BE09F"/>
    <w:rsid w:val="43AC8794"/>
    <w:rsid w:val="43F81DB9"/>
    <w:rsid w:val="43FBB521"/>
    <w:rsid w:val="440E4425"/>
    <w:rsid w:val="44DA686C"/>
    <w:rsid w:val="45D9F2F3"/>
    <w:rsid w:val="45F8B790"/>
    <w:rsid w:val="45FB0A78"/>
    <w:rsid w:val="464308CC"/>
    <w:rsid w:val="46BA6573"/>
    <w:rsid w:val="46BF4B13"/>
    <w:rsid w:val="47309EEF"/>
    <w:rsid w:val="4772F159"/>
    <w:rsid w:val="4798B5D6"/>
    <w:rsid w:val="47E83D72"/>
    <w:rsid w:val="4804660C"/>
    <w:rsid w:val="483793C4"/>
    <w:rsid w:val="488D23E4"/>
    <w:rsid w:val="48918B9B"/>
    <w:rsid w:val="49355080"/>
    <w:rsid w:val="4A9DB388"/>
    <w:rsid w:val="4AC037B8"/>
    <w:rsid w:val="4AC7E0D3"/>
    <w:rsid w:val="4B20173D"/>
    <w:rsid w:val="4B7F7E28"/>
    <w:rsid w:val="4D67A2E2"/>
    <w:rsid w:val="4E5F14C2"/>
    <w:rsid w:val="4EBFE3A6"/>
    <w:rsid w:val="4F031582"/>
    <w:rsid w:val="4F2B5BF1"/>
    <w:rsid w:val="4F316261"/>
    <w:rsid w:val="4FD04231"/>
    <w:rsid w:val="4FD262A8"/>
    <w:rsid w:val="5071320C"/>
    <w:rsid w:val="50AACF8E"/>
    <w:rsid w:val="50AC0757"/>
    <w:rsid w:val="51F80346"/>
    <w:rsid w:val="52217105"/>
    <w:rsid w:val="53364D67"/>
    <w:rsid w:val="537F046D"/>
    <w:rsid w:val="53B3178F"/>
    <w:rsid w:val="54254624"/>
    <w:rsid w:val="54462C7B"/>
    <w:rsid w:val="548EC46F"/>
    <w:rsid w:val="55221D3F"/>
    <w:rsid w:val="56797183"/>
    <w:rsid w:val="56853BDC"/>
    <w:rsid w:val="56A41220"/>
    <w:rsid w:val="56B4A9EC"/>
    <w:rsid w:val="56C7351D"/>
    <w:rsid w:val="5791835E"/>
    <w:rsid w:val="583287BA"/>
    <w:rsid w:val="588CCA27"/>
    <w:rsid w:val="58CC119C"/>
    <w:rsid w:val="59DC6605"/>
    <w:rsid w:val="5A62F2AC"/>
    <w:rsid w:val="5A6D64E2"/>
    <w:rsid w:val="5A896526"/>
    <w:rsid w:val="5AA82045"/>
    <w:rsid w:val="5B76128A"/>
    <w:rsid w:val="5B77E38A"/>
    <w:rsid w:val="5BC376FC"/>
    <w:rsid w:val="5BF6E3F2"/>
    <w:rsid w:val="5C1C727E"/>
    <w:rsid w:val="5D17285C"/>
    <w:rsid w:val="5D92B453"/>
    <w:rsid w:val="5E777676"/>
    <w:rsid w:val="5EF4232E"/>
    <w:rsid w:val="5F6FD43C"/>
    <w:rsid w:val="612B8C40"/>
    <w:rsid w:val="6155119C"/>
    <w:rsid w:val="61ABBC53"/>
    <w:rsid w:val="61CDFCB1"/>
    <w:rsid w:val="6230AA3F"/>
    <w:rsid w:val="629655B9"/>
    <w:rsid w:val="62B276D3"/>
    <w:rsid w:val="62C21EF2"/>
    <w:rsid w:val="6321F537"/>
    <w:rsid w:val="6346F36F"/>
    <w:rsid w:val="63A8A889"/>
    <w:rsid w:val="640C70B5"/>
    <w:rsid w:val="64E4AA8B"/>
    <w:rsid w:val="654BAB0C"/>
    <w:rsid w:val="654C3E67"/>
    <w:rsid w:val="662D224D"/>
    <w:rsid w:val="66D4D72E"/>
    <w:rsid w:val="66E0D51D"/>
    <w:rsid w:val="6700A3CA"/>
    <w:rsid w:val="67DF7E9A"/>
    <w:rsid w:val="680C073B"/>
    <w:rsid w:val="683D3E35"/>
    <w:rsid w:val="6867C950"/>
    <w:rsid w:val="687E83D3"/>
    <w:rsid w:val="68A194B1"/>
    <w:rsid w:val="6A298340"/>
    <w:rsid w:val="6A2EBA6F"/>
    <w:rsid w:val="6AE73570"/>
    <w:rsid w:val="6C860BF9"/>
    <w:rsid w:val="6D321817"/>
    <w:rsid w:val="6DF44A01"/>
    <w:rsid w:val="6E2ED064"/>
    <w:rsid w:val="6E3CC918"/>
    <w:rsid w:val="6EAB91C2"/>
    <w:rsid w:val="703B5CE8"/>
    <w:rsid w:val="708CEEFC"/>
    <w:rsid w:val="709EAE79"/>
    <w:rsid w:val="718220A6"/>
    <w:rsid w:val="72F1255B"/>
    <w:rsid w:val="738E0C71"/>
    <w:rsid w:val="739A6834"/>
    <w:rsid w:val="73AFE5A9"/>
    <w:rsid w:val="741625C3"/>
    <w:rsid w:val="74A9EBC9"/>
    <w:rsid w:val="750AD33C"/>
    <w:rsid w:val="75363895"/>
    <w:rsid w:val="7539A8BF"/>
    <w:rsid w:val="761D0EA7"/>
    <w:rsid w:val="765591C9"/>
    <w:rsid w:val="769B5BEB"/>
    <w:rsid w:val="770349E0"/>
    <w:rsid w:val="77518B63"/>
    <w:rsid w:val="77890928"/>
    <w:rsid w:val="77EABBDA"/>
    <w:rsid w:val="782282A3"/>
    <w:rsid w:val="782A54F9"/>
    <w:rsid w:val="78BC4DA6"/>
    <w:rsid w:val="79493D4C"/>
    <w:rsid w:val="79C6255A"/>
    <w:rsid w:val="79C79A14"/>
    <w:rsid w:val="7A316E35"/>
    <w:rsid w:val="7A9A2D47"/>
    <w:rsid w:val="7AF1882E"/>
    <w:rsid w:val="7AFF1C4E"/>
    <w:rsid w:val="7B2902EC"/>
    <w:rsid w:val="7B5ABF30"/>
    <w:rsid w:val="7C4C56F1"/>
    <w:rsid w:val="7C6F9697"/>
    <w:rsid w:val="7C7DCFB1"/>
    <w:rsid w:val="7CC7A0A4"/>
    <w:rsid w:val="7D65C158"/>
    <w:rsid w:val="7E3BC588"/>
    <w:rsid w:val="7E6D02FD"/>
    <w:rsid w:val="7EFE9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55E7D21"/>
  <w15:chartTrackingRefBased/>
  <w15:docId w15:val="{A0E82FDF-6AE4-44F6-A1F5-46A0BF50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C25"/>
    <w:pPr>
      <w:ind w:left="720"/>
      <w:contextualSpacing/>
    </w:pPr>
  </w:style>
  <w:style w:type="table" w:styleId="Tabellenraster">
    <w:name w:val="Table Grid"/>
    <w:basedOn w:val="NormaleTabelle"/>
    <w:rsid w:val="00A9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44D46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  <w:style w:type="paragraph" w:customStyle="1" w:styleId="paragraph">
    <w:name w:val="paragraph"/>
    <w:basedOn w:val="Standard"/>
    <w:rsid w:val="00840049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840049"/>
  </w:style>
  <w:style w:type="character" w:customStyle="1" w:styleId="eop">
    <w:name w:val="eop"/>
    <w:basedOn w:val="Absatz-Standardschriftart"/>
    <w:rsid w:val="00840049"/>
  </w:style>
  <w:style w:type="character" w:customStyle="1" w:styleId="scxw74126348">
    <w:name w:val="scxw74126348"/>
    <w:basedOn w:val="Absatz-Standardschriftart"/>
    <w:rsid w:val="00840049"/>
  </w:style>
  <w:style w:type="character" w:customStyle="1" w:styleId="tabchar">
    <w:name w:val="tabchar"/>
    <w:basedOn w:val="Absatz-Standardschriftart"/>
    <w:rsid w:val="00840049"/>
  </w:style>
  <w:style w:type="character" w:styleId="Kommentarzeichen">
    <w:name w:val="annotation reference"/>
    <w:basedOn w:val="Absatz-Standardschriftart"/>
    <w:uiPriority w:val="99"/>
    <w:unhideWhenUsed/>
    <w:rsid w:val="00C06F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6F22"/>
  </w:style>
  <w:style w:type="character" w:customStyle="1" w:styleId="KommentartextZchn">
    <w:name w:val="Kommentartext Zchn"/>
    <w:basedOn w:val="Absatz-Standardschriftart"/>
    <w:link w:val="Kommentartext"/>
    <w:uiPriority w:val="99"/>
    <w:rsid w:val="00C06F2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F22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F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F22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AF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52B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52B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352BC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7B5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8228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284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228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284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F4DCA"/>
    <w:rPr>
      <w:color w:val="0563C1" w:themeColor="hyperlink"/>
      <w:u w:val="single"/>
    </w:rPr>
  </w:style>
  <w:style w:type="paragraph" w:customStyle="1" w:styleId="Default">
    <w:name w:val="Default"/>
    <w:rsid w:val="008E2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mu.ac.at/fileadmin/CONTENT/BEREICHE/Bibliothek_Salzburg/Dokumente/R-05-Foerderrichtlinie_Open_Access_Publikationsfond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mu.ac.at/fileadmin/CONTENT/BEREICHE/Forschungsmanagement/Dokumente/FM_Dokumente/interne_Forschungsfoerderung/RIF/Richtlinie_PMU-RIF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.ac.at/fileadmin/CONTENT/BEREICHE/Forschungsmanagement/Dokumente/FM_Dokumente/interne_Forschungsfoerderung/RIF/Richtlinie_PMU-RIF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05049F038684498A4961A2C112E0C" ma:contentTypeVersion="13" ma:contentTypeDescription="Ein neues Dokument erstellen." ma:contentTypeScope="" ma:versionID="c57173a732c39e8ac53dc14be5aab23f">
  <xsd:schema xmlns:xsd="http://www.w3.org/2001/XMLSchema" xmlns:xs="http://www.w3.org/2001/XMLSchema" xmlns:p="http://schemas.microsoft.com/office/2006/metadata/properties" xmlns:ns3="6b922d54-670e-4c90-9e07-cae35a39bb12" xmlns:ns4="3fac3013-e571-4fb3-b88b-ea394a4e8673" targetNamespace="http://schemas.microsoft.com/office/2006/metadata/properties" ma:root="true" ma:fieldsID="18249a0a6c3b9bcba37460a3251a4e25" ns3:_="" ns4:_="">
    <xsd:import namespace="6b922d54-670e-4c90-9e07-cae35a39bb12"/>
    <xsd:import namespace="3fac3013-e571-4fb3-b88b-ea394a4e8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22d54-670e-4c90-9e07-cae35a39b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3013-e571-4fb3-b88b-ea394a4e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6CD70-5A73-4B41-879B-F8423C318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9E793-DE63-4F9F-9ACF-9266A9B5C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0303F-E46E-4F40-8EBF-7BAC77A8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22d54-670e-4c90-9e07-cae35a39bb12"/>
    <ds:schemaRef ds:uri="3fac3013-e571-4fb3-b88b-ea394a4e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4E8D8-F9AF-4EEB-B527-062948BFB6AD}">
  <ds:schemaRefs>
    <ds:schemaRef ds:uri="6b922d54-670e-4c90-9e07-cae35a39bb12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3fac3013-e571-4fb3-b88b-ea394a4e8673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6300</Characters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2024-06-25T11:55:00Z</cp:lastPrinted>
  <dcterms:created xsi:type="dcterms:W3CDTF">2024-06-25T11:23:00Z</dcterms:created>
  <dcterms:modified xsi:type="dcterms:W3CDTF">2025-06-17T09:34:00Z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0x010100BC205049F038684498A4961A2C112E0C</vt:lpwstr>
  </property>
</Properties>
</file>